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26B68" w14:textId="77777777" w:rsidR="009F0F3A" w:rsidRPr="00CE0359" w:rsidRDefault="00F44863" w:rsidP="009F0F3A">
      <w:pPr>
        <w:spacing w:after="0" w:line="240" w:lineRule="auto"/>
        <w:ind w:left="2160" w:firstLine="720"/>
        <w:jc w:val="right"/>
        <w:rPr>
          <w:b/>
        </w:rPr>
      </w:pPr>
      <w:r w:rsidRPr="00CE0359">
        <w:rPr>
          <w:noProof/>
          <w:sz w:val="32"/>
          <w:lang w:eastAsia="en-AU"/>
        </w:rPr>
        <w:drawing>
          <wp:anchor distT="0" distB="0" distL="114300" distR="114300" simplePos="0" relativeHeight="251657728" behindDoc="0" locked="0" layoutInCell="1" allowOverlap="1" wp14:anchorId="5B687C89" wp14:editId="527E7D1E">
            <wp:simplePos x="0" y="0"/>
            <wp:positionH relativeFrom="column">
              <wp:posOffset>285750</wp:posOffset>
            </wp:positionH>
            <wp:positionV relativeFrom="paragraph">
              <wp:align>top</wp:align>
            </wp:positionV>
            <wp:extent cx="1276985" cy="742950"/>
            <wp:effectExtent l="0" t="0" r="0" b="0"/>
            <wp:wrapSquare wrapText="bothSides"/>
            <wp:docPr id="2" name="Picture 0" descr="SCNRM Logo RGB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NRM Logo RGB Stack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98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F0F3A" w:rsidRPr="00CE0359">
        <w:rPr>
          <w:sz w:val="32"/>
        </w:rPr>
        <w:t xml:space="preserve"> </w:t>
      </w:r>
      <w:r w:rsidR="009F0F3A" w:rsidRPr="00CE0359">
        <w:br w:type="textWrapping" w:clear="all"/>
      </w:r>
    </w:p>
    <w:p w14:paraId="0D5F3200" w14:textId="77777777" w:rsidR="009F0F3A" w:rsidRPr="00CE0359" w:rsidRDefault="009F0F3A" w:rsidP="009F0F3A">
      <w:pPr>
        <w:spacing w:after="0" w:line="240" w:lineRule="auto"/>
        <w:ind w:left="2160" w:firstLine="720"/>
        <w:jc w:val="right"/>
        <w:rPr>
          <w:b/>
        </w:rPr>
      </w:pPr>
    </w:p>
    <w:p w14:paraId="180DECD7" w14:textId="77777777" w:rsidR="0016200B" w:rsidRPr="00CE0359" w:rsidRDefault="0016200B" w:rsidP="003826A0">
      <w:pPr>
        <w:ind w:right="126"/>
        <w:jc w:val="center"/>
        <w:rPr>
          <w:b/>
          <w:smallCaps/>
          <w:sz w:val="28"/>
        </w:rPr>
      </w:pPr>
      <w:r w:rsidRPr="00CE0359">
        <w:rPr>
          <w:b/>
          <w:smallCaps/>
          <w:sz w:val="28"/>
        </w:rPr>
        <w:t>Project Officer</w:t>
      </w:r>
      <w:r w:rsidR="006754C7">
        <w:rPr>
          <w:b/>
          <w:smallCaps/>
          <w:sz w:val="28"/>
        </w:rPr>
        <w:t xml:space="preserve"> - </w:t>
      </w:r>
      <w:r w:rsidR="006754C7" w:rsidRPr="00CE0359">
        <w:rPr>
          <w:b/>
          <w:smallCaps/>
          <w:sz w:val="28"/>
        </w:rPr>
        <w:t>Dieback</w:t>
      </w:r>
      <w:r w:rsidRPr="00CE0359">
        <w:rPr>
          <w:b/>
          <w:smallCaps/>
          <w:sz w:val="28"/>
        </w:rPr>
        <w:t xml:space="preserve"> </w:t>
      </w:r>
    </w:p>
    <w:p w14:paraId="63A34F3F" w14:textId="733E4856" w:rsidR="009F0F3A" w:rsidRPr="00165A08" w:rsidRDefault="009F0F3A" w:rsidP="00165A08">
      <w:pPr>
        <w:ind w:right="126"/>
        <w:jc w:val="center"/>
      </w:pPr>
      <w:r w:rsidRPr="00CE0359">
        <w:rPr>
          <w:b/>
          <w:smallCaps/>
          <w:sz w:val="28"/>
        </w:rPr>
        <w:t>Job Description Form</w:t>
      </w:r>
      <w:r w:rsidR="00F75840" w:rsidRPr="00CE0359">
        <w:rPr>
          <w:b/>
          <w:smallCaps/>
          <w:sz w:val="28"/>
        </w:rPr>
        <w:t xml:space="preserve"> </w:t>
      </w:r>
      <w:r w:rsidR="00006A5A" w:rsidRPr="00CE0359">
        <w:rPr>
          <w:b/>
          <w:smallCaps/>
          <w:sz w:val="28"/>
        </w:rPr>
        <w:t>(</w:t>
      </w:r>
      <w:r w:rsidR="008C6F4B">
        <w:rPr>
          <w:b/>
          <w:smallCaps/>
          <w:sz w:val="28"/>
        </w:rPr>
        <w:t>July 2019</w:t>
      </w:r>
      <w:r w:rsidR="00006A5A" w:rsidRPr="00CE0359">
        <w:rPr>
          <w:b/>
          <w:smallCaps/>
          <w:sz w:val="28"/>
        </w:rPr>
        <w:t>)</w:t>
      </w:r>
    </w:p>
    <w:p w14:paraId="0B24188E" w14:textId="77777777" w:rsidR="009F0F3A" w:rsidRPr="00CE0359" w:rsidRDefault="009F0F3A" w:rsidP="00F75840">
      <w:pPr>
        <w:spacing w:after="0" w:line="240" w:lineRule="auto"/>
        <w:ind w:left="426"/>
        <w:rPr>
          <w:b/>
        </w:rPr>
      </w:pPr>
      <w:r w:rsidRPr="00CE0359">
        <w:rPr>
          <w:b/>
        </w:rPr>
        <w:t xml:space="preserve">Position Identification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4"/>
        <w:gridCol w:w="7408"/>
      </w:tblGrid>
      <w:tr w:rsidR="00CE0359" w:rsidRPr="00CE0359" w14:paraId="2120A8D4" w14:textId="77777777">
        <w:tc>
          <w:tcPr>
            <w:tcW w:w="2551" w:type="dxa"/>
          </w:tcPr>
          <w:p w14:paraId="02CEABF3" w14:textId="77777777" w:rsidR="009F0F3A" w:rsidRPr="00CE0359" w:rsidRDefault="009F0F3A" w:rsidP="009F0F3A">
            <w:pPr>
              <w:spacing w:after="0" w:line="240" w:lineRule="auto"/>
              <w:rPr>
                <w:b/>
              </w:rPr>
            </w:pPr>
            <w:r w:rsidRPr="00CE0359">
              <w:rPr>
                <w:b/>
              </w:rPr>
              <w:t>Position Title</w:t>
            </w:r>
          </w:p>
        </w:tc>
        <w:tc>
          <w:tcPr>
            <w:tcW w:w="7597" w:type="dxa"/>
          </w:tcPr>
          <w:p w14:paraId="4DA72AC5" w14:textId="77777777" w:rsidR="009F0F3A" w:rsidRPr="00CE0359" w:rsidRDefault="0016200B" w:rsidP="006754C7">
            <w:pPr>
              <w:spacing w:after="0"/>
              <w:rPr>
                <w:b/>
              </w:rPr>
            </w:pPr>
            <w:r w:rsidRPr="00CE0359">
              <w:rPr>
                <w:b/>
              </w:rPr>
              <w:t>Project Officer</w:t>
            </w:r>
            <w:r w:rsidR="006754C7">
              <w:rPr>
                <w:b/>
              </w:rPr>
              <w:t xml:space="preserve"> - </w:t>
            </w:r>
            <w:r w:rsidR="006754C7" w:rsidRPr="00CE0359">
              <w:rPr>
                <w:b/>
              </w:rPr>
              <w:t>Dieback</w:t>
            </w:r>
          </w:p>
        </w:tc>
      </w:tr>
      <w:tr w:rsidR="00CE0359" w:rsidRPr="00CE0359" w14:paraId="6795A336" w14:textId="77777777">
        <w:tc>
          <w:tcPr>
            <w:tcW w:w="2551" w:type="dxa"/>
          </w:tcPr>
          <w:p w14:paraId="7CF98EA6" w14:textId="77777777" w:rsidR="008D5F5B" w:rsidRPr="00CE0359" w:rsidRDefault="008D5F5B" w:rsidP="00F75840">
            <w:pPr>
              <w:spacing w:after="0" w:line="240" w:lineRule="auto"/>
            </w:pPr>
            <w:r w:rsidRPr="00CE0359">
              <w:t>Position location</w:t>
            </w:r>
          </w:p>
        </w:tc>
        <w:tc>
          <w:tcPr>
            <w:tcW w:w="7597" w:type="dxa"/>
          </w:tcPr>
          <w:p w14:paraId="0CE27B02" w14:textId="29276A81" w:rsidR="008D5F5B" w:rsidRPr="00CE0359" w:rsidRDefault="0016200B" w:rsidP="0030181C">
            <w:pPr>
              <w:spacing w:after="0"/>
            </w:pPr>
            <w:r w:rsidRPr="00CE0359">
              <w:t>Albany</w:t>
            </w:r>
            <w:r w:rsidR="00732CF6" w:rsidRPr="00CE0359">
              <w:t xml:space="preserve"> </w:t>
            </w:r>
          </w:p>
        </w:tc>
      </w:tr>
      <w:tr w:rsidR="00CE0359" w:rsidRPr="00CE0359" w14:paraId="15242740" w14:textId="77777777">
        <w:tc>
          <w:tcPr>
            <w:tcW w:w="2551" w:type="dxa"/>
          </w:tcPr>
          <w:p w14:paraId="72A34440" w14:textId="77777777" w:rsidR="00F75840" w:rsidRPr="00CE0359" w:rsidRDefault="00F75840" w:rsidP="00F75840">
            <w:pPr>
              <w:spacing w:after="0" w:line="240" w:lineRule="auto"/>
            </w:pPr>
            <w:r w:rsidRPr="00CE0359">
              <w:t>Employment Status</w:t>
            </w:r>
          </w:p>
        </w:tc>
        <w:tc>
          <w:tcPr>
            <w:tcW w:w="7597" w:type="dxa"/>
          </w:tcPr>
          <w:p w14:paraId="7C7E5231" w14:textId="0D6072F8" w:rsidR="00DF6064" w:rsidRPr="00CE0359" w:rsidRDefault="0030181C" w:rsidP="0030181C">
            <w:pPr>
              <w:spacing w:after="0"/>
            </w:pPr>
            <w:r>
              <w:t>0.5</w:t>
            </w:r>
            <w:r w:rsidR="00804DFF">
              <w:t xml:space="preserve"> FTE </w:t>
            </w:r>
            <w:r>
              <w:t xml:space="preserve">(2.5 days per week) </w:t>
            </w:r>
          </w:p>
        </w:tc>
      </w:tr>
      <w:tr w:rsidR="00CE0359" w:rsidRPr="00CE0359" w14:paraId="626A05B4" w14:textId="77777777">
        <w:tc>
          <w:tcPr>
            <w:tcW w:w="2551" w:type="dxa"/>
          </w:tcPr>
          <w:p w14:paraId="2702890F" w14:textId="77777777" w:rsidR="006241EC" w:rsidRPr="00CE0359" w:rsidRDefault="00F75840" w:rsidP="000518F3">
            <w:pPr>
              <w:spacing w:after="0" w:line="240" w:lineRule="auto"/>
            </w:pPr>
            <w:r w:rsidRPr="00CE0359">
              <w:t>Contract Agreement</w:t>
            </w:r>
          </w:p>
        </w:tc>
        <w:tc>
          <w:tcPr>
            <w:tcW w:w="7597" w:type="dxa"/>
          </w:tcPr>
          <w:p w14:paraId="2750D0E1" w14:textId="77777777" w:rsidR="006241EC" w:rsidRPr="00CE0359" w:rsidRDefault="00732CF6" w:rsidP="00B75150">
            <w:pPr>
              <w:spacing w:after="0"/>
            </w:pPr>
            <w:r w:rsidRPr="00CE0359">
              <w:t>The contract of employment between employer and employee resides within the Western Australian workplace relations regulatory framework and is bound by the Minimum Conditions of Employment Act 1993 (WA), the Superannuation Guarantee (Administration) Act 1992 and National Employment Standards (NES) of the Fair Work Act (2009).</w:t>
            </w:r>
          </w:p>
        </w:tc>
      </w:tr>
      <w:tr w:rsidR="00CE0359" w:rsidRPr="00CE0359" w14:paraId="7E92F80F" w14:textId="77777777">
        <w:tc>
          <w:tcPr>
            <w:tcW w:w="2551" w:type="dxa"/>
          </w:tcPr>
          <w:p w14:paraId="1869AC8D" w14:textId="77777777" w:rsidR="009F0F3A" w:rsidRPr="00CE0359" w:rsidRDefault="009F0F3A" w:rsidP="009F0F3A">
            <w:pPr>
              <w:spacing w:after="0" w:line="240" w:lineRule="auto"/>
            </w:pPr>
            <w:r w:rsidRPr="00CE0359">
              <w:t>Classification</w:t>
            </w:r>
          </w:p>
        </w:tc>
        <w:tc>
          <w:tcPr>
            <w:tcW w:w="7597" w:type="dxa"/>
          </w:tcPr>
          <w:p w14:paraId="290D4EC1" w14:textId="51B5EE96" w:rsidR="009F0F3A" w:rsidRPr="00CE0359" w:rsidRDefault="00E753FE" w:rsidP="005656D6">
            <w:pPr>
              <w:spacing w:before="120" w:after="120"/>
            </w:pPr>
            <w:r w:rsidRPr="00CE0359">
              <w:rPr>
                <w:rFonts w:cs="Arial"/>
              </w:rPr>
              <w:t xml:space="preserve">South Coast NRM level </w:t>
            </w:r>
            <w:r w:rsidR="00CE68F4">
              <w:rPr>
                <w:rFonts w:cs="Arial"/>
              </w:rPr>
              <w:t>3.4</w:t>
            </w:r>
            <w:r w:rsidR="0016200B" w:rsidRPr="00CE0359">
              <w:rPr>
                <w:rFonts w:cs="Arial"/>
              </w:rPr>
              <w:t xml:space="preserve"> </w:t>
            </w:r>
            <w:r w:rsidR="005613B8" w:rsidRPr="00CE0359">
              <w:t xml:space="preserve">- </w:t>
            </w:r>
            <w:r w:rsidRPr="00CE0359">
              <w:rPr>
                <w:rFonts w:cs="Arial"/>
              </w:rPr>
              <w:t xml:space="preserve">equating </w:t>
            </w:r>
            <w:r w:rsidR="003D10B0">
              <w:rPr>
                <w:rFonts w:cs="Arial"/>
              </w:rPr>
              <w:t xml:space="preserve">to </w:t>
            </w:r>
            <w:r w:rsidR="002C223F" w:rsidRPr="000B5149">
              <w:rPr>
                <w:rFonts w:cs="Arial"/>
              </w:rPr>
              <w:t>$</w:t>
            </w:r>
            <w:r w:rsidR="005656D6" w:rsidRPr="000B5149">
              <w:rPr>
                <w:rFonts w:cs="Arial"/>
              </w:rPr>
              <w:t>75,717 (1.0 FTE)</w:t>
            </w:r>
            <w:r w:rsidR="008C6F4B" w:rsidRPr="000B5149">
              <w:rPr>
                <w:rFonts w:cs="Arial"/>
              </w:rPr>
              <w:t xml:space="preserve"> </w:t>
            </w:r>
            <w:r w:rsidRPr="000B5149">
              <w:rPr>
                <w:rFonts w:cs="Arial"/>
              </w:rPr>
              <w:t>gross per annum</w:t>
            </w:r>
            <w:r w:rsidR="005656D6" w:rsidRPr="000B5149">
              <w:rPr>
                <w:rFonts w:cs="Arial"/>
              </w:rPr>
              <w:t xml:space="preserve"> -prorata for FTE</w:t>
            </w:r>
            <w:r w:rsidR="008C6F4B" w:rsidRPr="000B5149">
              <w:rPr>
                <w:rFonts w:cstheme="minorHAnsi"/>
              </w:rPr>
              <w:t>.</w:t>
            </w:r>
          </w:p>
        </w:tc>
      </w:tr>
      <w:tr w:rsidR="00CE0359" w:rsidRPr="00CE0359" w14:paraId="0B38361D" w14:textId="77777777">
        <w:tc>
          <w:tcPr>
            <w:tcW w:w="2551" w:type="dxa"/>
          </w:tcPr>
          <w:p w14:paraId="67434F42" w14:textId="77777777" w:rsidR="009F0F3A" w:rsidRPr="00CE0359" w:rsidRDefault="00F75840" w:rsidP="009F0F3A">
            <w:pPr>
              <w:spacing w:after="0" w:line="240" w:lineRule="auto"/>
            </w:pPr>
            <w:r w:rsidRPr="00CE0359">
              <w:t>Contract term</w:t>
            </w:r>
          </w:p>
        </w:tc>
        <w:tc>
          <w:tcPr>
            <w:tcW w:w="7597" w:type="dxa"/>
          </w:tcPr>
          <w:p w14:paraId="1C4481E7" w14:textId="285A5626" w:rsidR="005E3BED" w:rsidRPr="00CE0359" w:rsidRDefault="005E3BED" w:rsidP="000158F1">
            <w:pPr>
              <w:spacing w:after="0"/>
            </w:pPr>
            <w:r>
              <w:t xml:space="preserve">1 </w:t>
            </w:r>
            <w:r w:rsidR="00042378">
              <w:t>September</w:t>
            </w:r>
            <w:r w:rsidR="008C6F4B">
              <w:t xml:space="preserve"> 2019</w:t>
            </w:r>
            <w:r>
              <w:t xml:space="preserve"> </w:t>
            </w:r>
            <w:r w:rsidRPr="00CE68F4">
              <w:t xml:space="preserve">to </w:t>
            </w:r>
            <w:r w:rsidR="003C7651" w:rsidRPr="00CE68F4">
              <w:t>3</w:t>
            </w:r>
            <w:r w:rsidR="000158F1">
              <w:t>1</w:t>
            </w:r>
            <w:r w:rsidR="003C7651" w:rsidRPr="00CE68F4">
              <w:t xml:space="preserve"> December 2021</w:t>
            </w:r>
            <w:r>
              <w:t xml:space="preserve"> </w:t>
            </w:r>
          </w:p>
        </w:tc>
      </w:tr>
      <w:tr w:rsidR="00CE0359" w:rsidRPr="00CE0359" w14:paraId="05B3792A" w14:textId="77777777">
        <w:tc>
          <w:tcPr>
            <w:tcW w:w="2551" w:type="dxa"/>
          </w:tcPr>
          <w:p w14:paraId="0680BD0C" w14:textId="77777777" w:rsidR="005613B8" w:rsidRPr="00CE0359" w:rsidRDefault="005613B8" w:rsidP="00DB7845">
            <w:pPr>
              <w:spacing w:after="0" w:line="240" w:lineRule="auto"/>
            </w:pPr>
            <w:r w:rsidRPr="00CE0359">
              <w:t>Essential</w:t>
            </w:r>
          </w:p>
        </w:tc>
        <w:tc>
          <w:tcPr>
            <w:tcW w:w="7597" w:type="dxa"/>
          </w:tcPr>
          <w:p w14:paraId="13E125EA" w14:textId="77777777" w:rsidR="005613B8" w:rsidRPr="00CE0359" w:rsidRDefault="005613B8" w:rsidP="005613B8">
            <w:pPr>
              <w:spacing w:after="0"/>
            </w:pPr>
            <w:r w:rsidRPr="00CE0359">
              <w:t>Maintain a current Class C Drivers Licence</w:t>
            </w:r>
          </w:p>
          <w:p w14:paraId="3F785075" w14:textId="77777777" w:rsidR="005613B8" w:rsidRPr="00CE0359" w:rsidRDefault="005613B8" w:rsidP="005613B8">
            <w:pPr>
              <w:spacing w:after="0"/>
            </w:pPr>
            <w:r w:rsidRPr="00CE0359">
              <w:t>Maintain a Current First Aid Certificate</w:t>
            </w:r>
          </w:p>
        </w:tc>
      </w:tr>
      <w:tr w:rsidR="00CE0359" w:rsidRPr="00CE0359" w14:paraId="2EABB9C6" w14:textId="77777777">
        <w:tc>
          <w:tcPr>
            <w:tcW w:w="2551" w:type="dxa"/>
          </w:tcPr>
          <w:p w14:paraId="513BFFDF" w14:textId="77777777" w:rsidR="00DB7845" w:rsidRPr="00CE0359" w:rsidRDefault="00DB7845" w:rsidP="00DB7845">
            <w:pPr>
              <w:spacing w:after="0" w:line="240" w:lineRule="auto"/>
            </w:pPr>
            <w:r w:rsidRPr="00CE0359">
              <w:t xml:space="preserve">Position approved </w:t>
            </w:r>
            <w:r w:rsidR="00CE0359" w:rsidRPr="00CE0359">
              <w:t xml:space="preserve">by </w:t>
            </w:r>
            <w:r w:rsidRPr="00CE0359">
              <w:t>and date</w:t>
            </w:r>
          </w:p>
        </w:tc>
        <w:tc>
          <w:tcPr>
            <w:tcW w:w="7597" w:type="dxa"/>
          </w:tcPr>
          <w:p w14:paraId="05D3F006" w14:textId="46A6F234" w:rsidR="00DB7845" w:rsidRPr="00CE0359" w:rsidRDefault="008C6F4B" w:rsidP="000B5149">
            <w:pPr>
              <w:spacing w:after="0"/>
            </w:pPr>
            <w:r>
              <w:t xml:space="preserve">Chief Executive Officer </w:t>
            </w:r>
            <w:r w:rsidR="000B5149">
              <w:t>28</w:t>
            </w:r>
            <w:r>
              <w:t xml:space="preserve"> May 2019</w:t>
            </w:r>
          </w:p>
        </w:tc>
      </w:tr>
    </w:tbl>
    <w:p w14:paraId="0D029F20" w14:textId="77777777" w:rsidR="009F0F3A" w:rsidRPr="00CE0359" w:rsidRDefault="009F0F3A" w:rsidP="009F0F3A">
      <w:pPr>
        <w:spacing w:after="0" w:line="240" w:lineRule="auto"/>
        <w:ind w:left="720"/>
      </w:pPr>
    </w:p>
    <w:p w14:paraId="389F38F6" w14:textId="77777777" w:rsidR="009F0F3A" w:rsidRPr="00CE0359" w:rsidRDefault="009F0F3A" w:rsidP="00F75840">
      <w:pPr>
        <w:spacing w:after="0" w:line="240" w:lineRule="auto"/>
        <w:ind w:left="426"/>
        <w:rPr>
          <w:b/>
        </w:rPr>
      </w:pPr>
      <w:r w:rsidRPr="00CE0359">
        <w:rPr>
          <w:b/>
        </w:rPr>
        <w:t xml:space="preserve">Position Relationships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6"/>
        <w:gridCol w:w="7406"/>
      </w:tblGrid>
      <w:tr w:rsidR="00CE0359" w:rsidRPr="00CE0359" w14:paraId="7DFD9D5E" w14:textId="77777777">
        <w:tc>
          <w:tcPr>
            <w:tcW w:w="2551" w:type="dxa"/>
          </w:tcPr>
          <w:p w14:paraId="4F5900E5" w14:textId="77777777" w:rsidR="009F0F3A" w:rsidRPr="00CE0359" w:rsidRDefault="009F0F3A" w:rsidP="009F0F3A">
            <w:pPr>
              <w:spacing w:after="0" w:line="240" w:lineRule="auto"/>
            </w:pPr>
            <w:r w:rsidRPr="00CE0359">
              <w:t>Responsible to</w:t>
            </w:r>
          </w:p>
        </w:tc>
        <w:tc>
          <w:tcPr>
            <w:tcW w:w="7597" w:type="dxa"/>
          </w:tcPr>
          <w:p w14:paraId="24842EA1" w14:textId="0D23B798" w:rsidR="009F0F3A" w:rsidRPr="00CE0359" w:rsidRDefault="008C6F4B" w:rsidP="009F0F3A">
            <w:pPr>
              <w:spacing w:after="0" w:line="240" w:lineRule="auto"/>
            </w:pPr>
            <w:r>
              <w:t xml:space="preserve">Healthy Environments Program </w:t>
            </w:r>
            <w:r w:rsidRPr="000B5149">
              <w:t>Manager</w:t>
            </w:r>
          </w:p>
        </w:tc>
      </w:tr>
      <w:tr w:rsidR="00CE0359" w:rsidRPr="00CE0359" w14:paraId="720A13A4" w14:textId="77777777">
        <w:tc>
          <w:tcPr>
            <w:tcW w:w="2551" w:type="dxa"/>
          </w:tcPr>
          <w:p w14:paraId="058B18E9" w14:textId="77777777" w:rsidR="009F0F3A" w:rsidRPr="00CE0359" w:rsidRDefault="009F0F3A" w:rsidP="009F0F3A">
            <w:pPr>
              <w:spacing w:after="0" w:line="240" w:lineRule="auto"/>
            </w:pPr>
            <w:r w:rsidRPr="00CE0359">
              <w:t xml:space="preserve">Positions Under Direct </w:t>
            </w:r>
          </w:p>
          <w:p w14:paraId="44475C90" w14:textId="77777777" w:rsidR="009F0F3A" w:rsidRPr="00CE0359" w:rsidRDefault="009F0F3A" w:rsidP="009F0F3A">
            <w:pPr>
              <w:spacing w:after="0" w:line="240" w:lineRule="auto"/>
            </w:pPr>
            <w:r w:rsidRPr="00CE0359">
              <w:t>Supervision</w:t>
            </w:r>
          </w:p>
        </w:tc>
        <w:tc>
          <w:tcPr>
            <w:tcW w:w="7597" w:type="dxa"/>
          </w:tcPr>
          <w:p w14:paraId="00B6E9D1" w14:textId="77777777" w:rsidR="00B75150" w:rsidRDefault="00B75150" w:rsidP="0016200B">
            <w:pPr>
              <w:spacing w:after="0" w:line="240" w:lineRule="auto"/>
            </w:pPr>
          </w:p>
          <w:p w14:paraId="0434A0D1" w14:textId="77777777" w:rsidR="008B61CD" w:rsidRPr="00CE0359" w:rsidRDefault="008B61CD" w:rsidP="0016200B">
            <w:pPr>
              <w:spacing w:after="0" w:line="240" w:lineRule="auto"/>
            </w:pPr>
            <w:r>
              <w:t xml:space="preserve">Nil </w:t>
            </w:r>
          </w:p>
        </w:tc>
      </w:tr>
      <w:tr w:rsidR="00CE0359" w:rsidRPr="00CE0359" w14:paraId="302F0BFD" w14:textId="77777777">
        <w:tc>
          <w:tcPr>
            <w:tcW w:w="2551" w:type="dxa"/>
          </w:tcPr>
          <w:p w14:paraId="07A07C3E" w14:textId="77777777" w:rsidR="00732CF6" w:rsidRPr="00CE0359" w:rsidRDefault="00732CF6" w:rsidP="009F0F3A">
            <w:pPr>
              <w:spacing w:after="0" w:line="240" w:lineRule="auto"/>
            </w:pPr>
            <w:r w:rsidRPr="00CE0359">
              <w:t>Department</w:t>
            </w:r>
          </w:p>
        </w:tc>
        <w:tc>
          <w:tcPr>
            <w:tcW w:w="7597" w:type="dxa"/>
          </w:tcPr>
          <w:p w14:paraId="32CAFBEA" w14:textId="77777777" w:rsidR="00732CF6" w:rsidRPr="00CE0359" w:rsidRDefault="00732CF6" w:rsidP="00472A4B">
            <w:pPr>
              <w:spacing w:after="0" w:line="240" w:lineRule="auto"/>
            </w:pPr>
            <w:r w:rsidRPr="00CE0359">
              <w:t>Operations</w:t>
            </w:r>
          </w:p>
        </w:tc>
      </w:tr>
      <w:tr w:rsidR="00CE0359" w:rsidRPr="00CE0359" w14:paraId="2AFF4F54" w14:textId="77777777">
        <w:tc>
          <w:tcPr>
            <w:tcW w:w="2551" w:type="dxa"/>
          </w:tcPr>
          <w:p w14:paraId="17EBA36F" w14:textId="77777777" w:rsidR="00732CF6" w:rsidRPr="00CE0359" w:rsidRDefault="00732CF6" w:rsidP="009F0F3A">
            <w:pPr>
              <w:spacing w:after="0" w:line="240" w:lineRule="auto"/>
            </w:pPr>
            <w:r w:rsidRPr="00CE0359">
              <w:t>Theme/Team</w:t>
            </w:r>
          </w:p>
        </w:tc>
        <w:tc>
          <w:tcPr>
            <w:tcW w:w="7597" w:type="dxa"/>
          </w:tcPr>
          <w:p w14:paraId="45E9877B" w14:textId="77777777" w:rsidR="00732CF6" w:rsidRPr="00CE0359" w:rsidRDefault="008C6F4B" w:rsidP="008C6F4B">
            <w:pPr>
              <w:spacing w:after="0" w:line="240" w:lineRule="auto"/>
            </w:pPr>
            <w:r>
              <w:t>Healthy Environments</w:t>
            </w:r>
          </w:p>
        </w:tc>
      </w:tr>
    </w:tbl>
    <w:p w14:paraId="1F931499" w14:textId="77777777" w:rsidR="009F0F3A" w:rsidRPr="00CE0359" w:rsidRDefault="009F0F3A" w:rsidP="009F0F3A">
      <w:pPr>
        <w:spacing w:after="0" w:line="240" w:lineRule="auto"/>
      </w:pPr>
    </w:p>
    <w:p w14:paraId="6889E535" w14:textId="77777777" w:rsidR="008B0158" w:rsidRPr="00CE0359" w:rsidRDefault="008B0158" w:rsidP="008B0158">
      <w:pPr>
        <w:spacing w:after="0" w:line="240" w:lineRule="auto"/>
        <w:ind w:left="426"/>
        <w:rPr>
          <w:b/>
        </w:rPr>
      </w:pPr>
      <w:r w:rsidRPr="00CE0359">
        <w:rPr>
          <w:b/>
        </w:rPr>
        <w:t xml:space="preserve">Contract(s) or </w:t>
      </w:r>
      <w:r w:rsidR="001C15DD" w:rsidRPr="00CE0359">
        <w:rPr>
          <w:b/>
        </w:rPr>
        <w:t>A</w:t>
      </w:r>
      <w:r w:rsidRPr="00CE0359">
        <w:rPr>
          <w:b/>
        </w:rPr>
        <w:t>greement(s) to be delivered by this position</w:t>
      </w:r>
      <w:r w:rsidR="00697B8A" w:rsidRPr="00CE0359">
        <w:rPr>
          <w:b/>
        </w:rPr>
        <w:t xml:space="preserve">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7"/>
        <w:gridCol w:w="7415"/>
      </w:tblGrid>
      <w:tr w:rsidR="00CE0359" w:rsidRPr="00CE0359" w14:paraId="21C80D4D" w14:textId="77777777" w:rsidTr="00DD76CC">
        <w:tc>
          <w:tcPr>
            <w:tcW w:w="2507" w:type="dxa"/>
          </w:tcPr>
          <w:p w14:paraId="0D2B01DE" w14:textId="77777777" w:rsidR="008B0158" w:rsidRPr="00CE0359" w:rsidRDefault="008B0158" w:rsidP="008B0158">
            <w:pPr>
              <w:spacing w:after="0" w:line="240" w:lineRule="auto"/>
              <w:rPr>
                <w:b/>
              </w:rPr>
            </w:pPr>
            <w:r w:rsidRPr="00CE0359">
              <w:rPr>
                <w:b/>
              </w:rPr>
              <w:t>Contract no.:</w:t>
            </w:r>
          </w:p>
        </w:tc>
        <w:tc>
          <w:tcPr>
            <w:tcW w:w="7415" w:type="dxa"/>
          </w:tcPr>
          <w:p w14:paraId="45F34C6F" w14:textId="77777777" w:rsidR="008B0158" w:rsidRPr="00CE0359" w:rsidRDefault="008B0158" w:rsidP="008B0158">
            <w:pPr>
              <w:spacing w:after="0" w:line="240" w:lineRule="auto"/>
              <w:rPr>
                <w:b/>
              </w:rPr>
            </w:pPr>
            <w:r w:rsidRPr="00CE0359">
              <w:rPr>
                <w:b/>
              </w:rPr>
              <w:t>Project title:</w:t>
            </w:r>
          </w:p>
        </w:tc>
      </w:tr>
      <w:tr w:rsidR="005E3BED" w:rsidRPr="00CE0359" w14:paraId="565B1705" w14:textId="77777777" w:rsidTr="00DD76CC">
        <w:trPr>
          <w:trHeight w:val="334"/>
        </w:trPr>
        <w:tc>
          <w:tcPr>
            <w:tcW w:w="2507" w:type="dxa"/>
          </w:tcPr>
          <w:p w14:paraId="12B307AF" w14:textId="77777777" w:rsidR="005E3BED" w:rsidRDefault="00B158A2" w:rsidP="00B158A2">
            <w:pPr>
              <w:spacing w:after="0" w:line="240" w:lineRule="auto"/>
            </w:pPr>
            <w:r w:rsidRPr="00B158A2">
              <w:t xml:space="preserve">CSGL18114 </w:t>
            </w:r>
          </w:p>
        </w:tc>
        <w:tc>
          <w:tcPr>
            <w:tcW w:w="7415" w:type="dxa"/>
          </w:tcPr>
          <w:p w14:paraId="793A8DB3" w14:textId="77777777" w:rsidR="005E3BED" w:rsidRDefault="00B158A2" w:rsidP="00B158A2">
            <w:pPr>
              <w:spacing w:after="0" w:line="240" w:lineRule="auto"/>
            </w:pPr>
            <w:r w:rsidRPr="00B158A2">
              <w:t xml:space="preserve">Community </w:t>
            </w:r>
            <w:r>
              <w:t xml:space="preserve">Stewardship Grants 2018 - </w:t>
            </w:r>
            <w:r w:rsidRPr="00B158A2">
              <w:t>Implementing the State Dieback Management and Investment Framework</w:t>
            </w:r>
          </w:p>
        </w:tc>
      </w:tr>
    </w:tbl>
    <w:p w14:paraId="7F8EF28E" w14:textId="77777777" w:rsidR="008B0158" w:rsidRPr="00CE0359" w:rsidRDefault="008B0158" w:rsidP="009F0F3A">
      <w:pPr>
        <w:spacing w:after="0" w:line="240" w:lineRule="auto"/>
      </w:pPr>
    </w:p>
    <w:p w14:paraId="29FC2653" w14:textId="77777777" w:rsidR="009F0F3A" w:rsidRPr="00CE0359" w:rsidRDefault="009F0F3A" w:rsidP="008B0158">
      <w:pPr>
        <w:spacing w:after="0" w:line="240" w:lineRule="auto"/>
        <w:ind w:left="426"/>
        <w:rPr>
          <w:b/>
        </w:rPr>
      </w:pPr>
      <w:r w:rsidRPr="00CE0359">
        <w:rPr>
          <w:b/>
        </w:rPr>
        <w:t xml:space="preserve">Key </w:t>
      </w:r>
      <w:r w:rsidR="005613B8" w:rsidRPr="00CE0359">
        <w:rPr>
          <w:b/>
        </w:rPr>
        <w:t xml:space="preserve">Project </w:t>
      </w:r>
      <w:r w:rsidR="00F75D9E" w:rsidRPr="00CE0359">
        <w:rPr>
          <w:b/>
        </w:rPr>
        <w:t>Officer</w:t>
      </w:r>
      <w:r w:rsidR="005613B8" w:rsidRPr="00CE0359">
        <w:rPr>
          <w:b/>
        </w:rPr>
        <w:t xml:space="preserve"> </w:t>
      </w:r>
      <w:r w:rsidR="001C15DD" w:rsidRPr="00CE0359">
        <w:rPr>
          <w:b/>
        </w:rPr>
        <w:t>Responsibilities</w:t>
      </w: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32"/>
      </w:tblGrid>
      <w:tr w:rsidR="00CE0359" w:rsidRPr="00CE0359" w14:paraId="26A97B72" w14:textId="77777777" w:rsidTr="00EC4AD4">
        <w:trPr>
          <w:trHeight w:val="906"/>
        </w:trPr>
        <w:tc>
          <w:tcPr>
            <w:tcW w:w="10632" w:type="dxa"/>
          </w:tcPr>
          <w:p w14:paraId="495717FE" w14:textId="77777777" w:rsidR="00EC4AD4" w:rsidRPr="00DD76CC" w:rsidRDefault="00EC4AD4" w:rsidP="00EC4AD4">
            <w:pPr>
              <w:spacing w:after="0" w:line="240" w:lineRule="auto"/>
            </w:pPr>
          </w:p>
          <w:p w14:paraId="2D403CF2" w14:textId="41D62FA2" w:rsidR="00B158A2" w:rsidRDefault="00B158A2" w:rsidP="00B158A2">
            <w:pPr>
              <w:numPr>
                <w:ilvl w:val="0"/>
                <w:numId w:val="2"/>
              </w:numPr>
              <w:spacing w:after="0"/>
            </w:pPr>
            <w:r>
              <w:t xml:space="preserve">Deliver </w:t>
            </w:r>
            <w:r w:rsidR="0030181C">
              <w:t xml:space="preserve">all project milestones, </w:t>
            </w:r>
            <w:r w:rsidR="00CE68F4">
              <w:t xml:space="preserve">activities </w:t>
            </w:r>
            <w:r w:rsidR="0030181C">
              <w:t xml:space="preserve">and reporting </w:t>
            </w:r>
            <w:r w:rsidR="00CE68F4">
              <w:t xml:space="preserve">for </w:t>
            </w:r>
            <w:r w:rsidRPr="00B158A2">
              <w:t>Community Stewardship Grants 2018 - Large — CSGL18114 — Implementing the State Dieback Management and Investment Framework</w:t>
            </w:r>
            <w:r>
              <w:t>.</w:t>
            </w:r>
          </w:p>
          <w:p w14:paraId="146EE94E" w14:textId="77777777" w:rsidR="001C2EF5" w:rsidRDefault="00EC4AD4" w:rsidP="00EC4AD4">
            <w:pPr>
              <w:numPr>
                <w:ilvl w:val="0"/>
                <w:numId w:val="2"/>
              </w:numPr>
              <w:spacing w:after="0"/>
            </w:pPr>
            <w:r>
              <w:t xml:space="preserve">Implement the </w:t>
            </w:r>
            <w:r w:rsidR="00CE68F4">
              <w:t xml:space="preserve">State </w:t>
            </w:r>
            <w:r>
              <w:t>Dieback Investment Framework in the south coast region.</w:t>
            </w:r>
          </w:p>
          <w:p w14:paraId="7DF9238F" w14:textId="634C2BC1" w:rsidR="00B158A2" w:rsidRDefault="00B158A2" w:rsidP="00B158A2">
            <w:pPr>
              <w:numPr>
                <w:ilvl w:val="0"/>
                <w:numId w:val="2"/>
              </w:numPr>
              <w:spacing w:after="0"/>
            </w:pPr>
            <w:r>
              <w:t>Un</w:t>
            </w:r>
            <w:r w:rsidR="0030181C">
              <w:t>dertake Dieback Planning for three (3</w:t>
            </w:r>
            <w:r>
              <w:t xml:space="preserve">) Priority Protection Areas, utilising developed tools to engage land managers, stakeholders and community. </w:t>
            </w:r>
          </w:p>
          <w:p w14:paraId="59D61710" w14:textId="77777777" w:rsidR="00B158A2" w:rsidRDefault="00B158A2" w:rsidP="00B158A2">
            <w:pPr>
              <w:numPr>
                <w:ilvl w:val="0"/>
                <w:numId w:val="2"/>
              </w:numPr>
              <w:spacing w:after="0"/>
            </w:pPr>
            <w:r>
              <w:t>Provide Dieback information through spatial technical support within the region and at a State level through technical and administrative support of DIDMS.</w:t>
            </w:r>
          </w:p>
          <w:p w14:paraId="053FB33B" w14:textId="2FB4B38F" w:rsidR="00B158A2" w:rsidRDefault="00EC4AD4" w:rsidP="00EC4AD4">
            <w:pPr>
              <w:numPr>
                <w:ilvl w:val="0"/>
                <w:numId w:val="2"/>
              </w:numPr>
              <w:spacing w:after="0"/>
            </w:pPr>
            <w:r>
              <w:t>Implementation of Dieback Management Actions f</w:t>
            </w:r>
            <w:r w:rsidR="0030181C">
              <w:t>or three (3</w:t>
            </w:r>
            <w:r>
              <w:t xml:space="preserve">) Priority Protection Areas across tenure with involvement of land managers, stakeholders and community. </w:t>
            </w:r>
          </w:p>
          <w:p w14:paraId="77CB9FEB" w14:textId="77777777" w:rsidR="00EC4AD4" w:rsidRDefault="00B158A2" w:rsidP="00EC4AD4">
            <w:pPr>
              <w:numPr>
                <w:ilvl w:val="0"/>
                <w:numId w:val="2"/>
              </w:numPr>
              <w:spacing w:after="0"/>
            </w:pPr>
            <w:r>
              <w:lastRenderedPageBreak/>
              <w:t>D</w:t>
            </w:r>
            <w:r w:rsidR="00EC4AD4">
              <w:t xml:space="preserve">elivery of a </w:t>
            </w:r>
            <w:r>
              <w:t xml:space="preserve">biennial Dieback Forum, </w:t>
            </w:r>
            <w:r w:rsidR="00EC4AD4">
              <w:t xml:space="preserve">Green Card </w:t>
            </w:r>
            <w:r>
              <w:t>training and provision of</w:t>
            </w:r>
            <w:r w:rsidR="00EC4AD4">
              <w:t xml:space="preserve"> resources </w:t>
            </w:r>
            <w:r w:rsidR="00E5768A">
              <w:t>for improving hygiene practises within the region</w:t>
            </w:r>
          </w:p>
          <w:p w14:paraId="59C2F122" w14:textId="77777777" w:rsidR="00B158A2" w:rsidRPr="00DD76CC" w:rsidRDefault="00CE68F4" w:rsidP="00EC4AD4">
            <w:pPr>
              <w:numPr>
                <w:ilvl w:val="0"/>
                <w:numId w:val="2"/>
              </w:numPr>
              <w:spacing w:after="0"/>
            </w:pPr>
            <w:r>
              <w:t>Improve</w:t>
            </w:r>
            <w:r w:rsidR="00B158A2">
              <w:t xml:space="preserve"> capacity and capability within the region for </w:t>
            </w:r>
            <w:r w:rsidR="00E5768A">
              <w:t xml:space="preserve">land managers, </w:t>
            </w:r>
            <w:r w:rsidR="00B158A2">
              <w:t xml:space="preserve">community and stakeholders to undertake Dieback management planning and actions. </w:t>
            </w:r>
          </w:p>
        </w:tc>
      </w:tr>
    </w:tbl>
    <w:p w14:paraId="4EF192F0" w14:textId="77777777" w:rsidR="00EF535B" w:rsidRPr="00CE0359" w:rsidRDefault="00EF535B" w:rsidP="009F0F3A">
      <w:pPr>
        <w:spacing w:after="0" w:line="240" w:lineRule="auto"/>
      </w:pPr>
    </w:p>
    <w:p w14:paraId="249EE8D1" w14:textId="77777777" w:rsidR="009F0F3A" w:rsidRPr="00CE0359" w:rsidRDefault="008B0158" w:rsidP="008B51D5">
      <w:pPr>
        <w:spacing w:after="0" w:line="240" w:lineRule="auto"/>
        <w:rPr>
          <w:b/>
          <w:smallCaps/>
        </w:rPr>
      </w:pPr>
      <w:r w:rsidRPr="00CE0359">
        <w:rPr>
          <w:b/>
        </w:rPr>
        <w:t>Key project deliverables</w:t>
      </w:r>
      <w:r w:rsidR="00DB148C" w:rsidRPr="00CE0359">
        <w:rPr>
          <w:b/>
        </w:rPr>
        <w:t>/duties</w:t>
      </w:r>
      <w:r w:rsidRPr="00CE0359">
        <w:rPr>
          <w:b/>
        </w:rPr>
        <w:t xml:space="preserve"> (as defined in contract)</w:t>
      </w:r>
    </w:p>
    <w:tbl>
      <w:tblPr>
        <w:tblW w:w="10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8817"/>
      </w:tblGrid>
      <w:tr w:rsidR="00CE0359" w:rsidRPr="00CE0359" w14:paraId="6203A01E" w14:textId="77777777" w:rsidTr="00DD76CC">
        <w:tc>
          <w:tcPr>
            <w:tcW w:w="1843" w:type="dxa"/>
          </w:tcPr>
          <w:p w14:paraId="7F56556A" w14:textId="77777777" w:rsidR="00026215" w:rsidRPr="00CE0359" w:rsidRDefault="00026215" w:rsidP="009F0F3A">
            <w:pPr>
              <w:spacing w:after="0" w:line="240" w:lineRule="auto"/>
              <w:jc w:val="center"/>
              <w:rPr>
                <w:smallCaps/>
              </w:rPr>
            </w:pPr>
            <w:r w:rsidRPr="00CE0359">
              <w:rPr>
                <w:smallCaps/>
              </w:rPr>
              <w:t>Project title</w:t>
            </w:r>
          </w:p>
        </w:tc>
        <w:tc>
          <w:tcPr>
            <w:tcW w:w="8817" w:type="dxa"/>
          </w:tcPr>
          <w:p w14:paraId="2E17CC41" w14:textId="77777777" w:rsidR="00026215" w:rsidRPr="00CE0359" w:rsidRDefault="00026215" w:rsidP="009F0F3A">
            <w:pPr>
              <w:spacing w:after="0" w:line="240" w:lineRule="auto"/>
              <w:jc w:val="center"/>
              <w:rPr>
                <w:smallCaps/>
              </w:rPr>
            </w:pPr>
            <w:r w:rsidRPr="00CE0359">
              <w:rPr>
                <w:smallCaps/>
              </w:rPr>
              <w:t>Deliverables and milestones</w:t>
            </w:r>
          </w:p>
        </w:tc>
      </w:tr>
      <w:tr w:rsidR="00CE0359" w:rsidRPr="00CE0359" w14:paraId="39A72F18" w14:textId="77777777" w:rsidTr="00DD76CC">
        <w:tc>
          <w:tcPr>
            <w:tcW w:w="1843" w:type="dxa"/>
          </w:tcPr>
          <w:p w14:paraId="40229C2E" w14:textId="77777777" w:rsidR="00CE68F4" w:rsidRDefault="00CE68F4" w:rsidP="008E2ED6">
            <w:pPr>
              <w:spacing w:after="0" w:line="240" w:lineRule="auto"/>
            </w:pPr>
            <w:r>
              <w:t>CSGL18114</w:t>
            </w:r>
          </w:p>
          <w:p w14:paraId="0ACE5F2A" w14:textId="77777777" w:rsidR="00026215" w:rsidRPr="00CE0359" w:rsidRDefault="00CE68F4" w:rsidP="008E2ED6">
            <w:pPr>
              <w:spacing w:after="0" w:line="240" w:lineRule="auto"/>
            </w:pPr>
            <w:r w:rsidRPr="00CE68F4">
              <w:t>Community Stewardship Grants 2018 - Implementing the State Dieback Management and Investment Framework</w:t>
            </w:r>
          </w:p>
        </w:tc>
        <w:tc>
          <w:tcPr>
            <w:tcW w:w="8817" w:type="dxa"/>
          </w:tcPr>
          <w:p w14:paraId="485AD989" w14:textId="5237E411" w:rsidR="00BF70ED" w:rsidRDefault="00BF70ED" w:rsidP="00BF70ED">
            <w:pPr>
              <w:pStyle w:val="ListParagraph"/>
              <w:numPr>
                <w:ilvl w:val="0"/>
                <w:numId w:val="10"/>
              </w:numPr>
              <w:tabs>
                <w:tab w:val="left" w:pos="459"/>
                <w:tab w:val="left" w:pos="1134"/>
              </w:tabs>
              <w:spacing w:after="0" w:line="240" w:lineRule="auto"/>
            </w:pPr>
            <w:r>
              <w:t xml:space="preserve">Identify </w:t>
            </w:r>
            <w:r w:rsidR="0030181C">
              <w:t>three (3</w:t>
            </w:r>
            <w:r w:rsidR="00EC4AD4">
              <w:t xml:space="preserve">) </w:t>
            </w:r>
            <w:r>
              <w:t>priority sites (PPA's)</w:t>
            </w:r>
            <w:r w:rsidR="00804DFF">
              <w:t xml:space="preserve"> and e</w:t>
            </w:r>
            <w:r>
              <w:t>ngage land managers and key stakeholders.</w:t>
            </w:r>
          </w:p>
          <w:p w14:paraId="605826B9" w14:textId="15FE028C" w:rsidR="00BF70ED" w:rsidRDefault="00804DFF" w:rsidP="00804DFF">
            <w:pPr>
              <w:pStyle w:val="ListParagraph"/>
              <w:numPr>
                <w:ilvl w:val="0"/>
                <w:numId w:val="10"/>
              </w:numPr>
              <w:tabs>
                <w:tab w:val="left" w:pos="459"/>
                <w:tab w:val="left" w:pos="1134"/>
              </w:tabs>
              <w:spacing w:after="0" w:line="240" w:lineRule="auto"/>
            </w:pPr>
            <w:r>
              <w:t xml:space="preserve">Engage stakeholders through </w:t>
            </w:r>
            <w:r w:rsidRPr="00BF70ED">
              <w:t xml:space="preserve">the </w:t>
            </w:r>
            <w:r>
              <w:t>Dieback planning process with</w:t>
            </w:r>
            <w:r w:rsidRPr="00BF70ED">
              <w:t xml:space="preserve"> targeted workshops around each PPA. </w:t>
            </w:r>
            <w:r>
              <w:t>Deliver one (</w:t>
            </w:r>
            <w:r w:rsidRPr="00BF70ED">
              <w:t>1</w:t>
            </w:r>
            <w:r>
              <w:t>)</w:t>
            </w:r>
            <w:r w:rsidRPr="00BF70ED">
              <w:t xml:space="preserve"> workshop</w:t>
            </w:r>
            <w:r>
              <w:t xml:space="preserve"> for</w:t>
            </w:r>
            <w:r w:rsidRPr="00BF70ED">
              <w:t xml:space="preserve"> </w:t>
            </w:r>
            <w:r>
              <w:t>each PPA</w:t>
            </w:r>
            <w:r w:rsidR="0030181C">
              <w:t>, three (3</w:t>
            </w:r>
            <w:r w:rsidR="00EC4AD4">
              <w:t>) in total.</w:t>
            </w:r>
          </w:p>
          <w:p w14:paraId="30D26BC3" w14:textId="23AD61E4" w:rsidR="00804DFF" w:rsidRDefault="00804DFF" w:rsidP="00804DFF">
            <w:pPr>
              <w:pStyle w:val="ListParagraph"/>
              <w:numPr>
                <w:ilvl w:val="0"/>
                <w:numId w:val="10"/>
              </w:numPr>
              <w:tabs>
                <w:tab w:val="left" w:pos="459"/>
                <w:tab w:val="left" w:pos="1134"/>
              </w:tabs>
              <w:spacing w:after="0" w:line="240" w:lineRule="auto"/>
            </w:pPr>
            <w:r>
              <w:t>For each i</w:t>
            </w:r>
            <w:r w:rsidR="0030181C">
              <w:t>dentified PPA, three (3</w:t>
            </w:r>
            <w:r w:rsidR="00EC4AD4">
              <w:t>) in total,</w:t>
            </w:r>
            <w:r>
              <w:t xml:space="preserve"> complete a Dieback Management Plan with land managers, local community groups, stakeholders and  native title groups to; </w:t>
            </w:r>
          </w:p>
          <w:p w14:paraId="137CE88A" w14:textId="77777777" w:rsidR="00804DFF" w:rsidRDefault="00804DFF" w:rsidP="00804DFF">
            <w:pPr>
              <w:tabs>
                <w:tab w:val="left" w:pos="459"/>
                <w:tab w:val="left" w:pos="1134"/>
              </w:tabs>
              <w:spacing w:after="0" w:line="240" w:lineRule="auto"/>
              <w:ind w:left="360"/>
            </w:pPr>
            <w:r>
              <w:t xml:space="preserve">       - identify objectives, threats, values and management actions</w:t>
            </w:r>
          </w:p>
          <w:p w14:paraId="39F1C1A9" w14:textId="77777777" w:rsidR="00804DFF" w:rsidRDefault="00804DFF" w:rsidP="00804DFF">
            <w:pPr>
              <w:tabs>
                <w:tab w:val="left" w:pos="459"/>
                <w:tab w:val="left" w:pos="1134"/>
              </w:tabs>
              <w:spacing w:after="0" w:line="240" w:lineRule="auto"/>
              <w:ind w:left="360"/>
            </w:pPr>
            <w:r>
              <w:t xml:space="preserve">       - assess the feasibility of management strategies and actions</w:t>
            </w:r>
          </w:p>
          <w:p w14:paraId="0A9F4DD5" w14:textId="77777777" w:rsidR="00804DFF" w:rsidRDefault="00804DFF" w:rsidP="00804DFF">
            <w:pPr>
              <w:tabs>
                <w:tab w:val="left" w:pos="459"/>
                <w:tab w:val="left" w:pos="1134"/>
              </w:tabs>
              <w:spacing w:after="0" w:line="240" w:lineRule="auto"/>
              <w:ind w:left="360"/>
            </w:pPr>
            <w:r>
              <w:t xml:space="preserve">       - develop risk reduction plans for identifies PPA's</w:t>
            </w:r>
          </w:p>
          <w:p w14:paraId="1C79AB43" w14:textId="4367E18B" w:rsidR="00804DFF" w:rsidRDefault="00804DFF" w:rsidP="00804DFF">
            <w:pPr>
              <w:pStyle w:val="ListParagraph"/>
              <w:numPr>
                <w:ilvl w:val="0"/>
                <w:numId w:val="10"/>
              </w:numPr>
              <w:tabs>
                <w:tab w:val="left" w:pos="459"/>
                <w:tab w:val="left" w:pos="1134"/>
              </w:tabs>
              <w:spacing w:after="0" w:line="240" w:lineRule="auto"/>
            </w:pPr>
            <w:r>
              <w:t xml:space="preserve">Implement Dieback management plans for each </w:t>
            </w:r>
            <w:r w:rsidR="00EC4AD4">
              <w:t>selected PPA</w:t>
            </w:r>
            <w:r w:rsidR="0030181C">
              <w:t>, three</w:t>
            </w:r>
            <w:r w:rsidR="00EC4AD4">
              <w:t xml:space="preserve"> (</w:t>
            </w:r>
            <w:r w:rsidR="0030181C">
              <w:t>3</w:t>
            </w:r>
            <w:r w:rsidR="00EC4AD4">
              <w:t xml:space="preserve">) in total, </w:t>
            </w:r>
            <w:r>
              <w:t xml:space="preserve">through prioritised on ground Dieback management actions with land managers, stakeholders, community group and native title groups. </w:t>
            </w:r>
          </w:p>
          <w:p w14:paraId="02ABFCBD" w14:textId="77777777" w:rsidR="00BF70ED" w:rsidRDefault="00BF70ED" w:rsidP="00BF70ED">
            <w:pPr>
              <w:pStyle w:val="ListParagraph"/>
              <w:numPr>
                <w:ilvl w:val="0"/>
                <w:numId w:val="10"/>
              </w:numPr>
              <w:tabs>
                <w:tab w:val="left" w:pos="459"/>
                <w:tab w:val="left" w:pos="1134"/>
              </w:tabs>
              <w:spacing w:after="0" w:line="240" w:lineRule="auto"/>
            </w:pPr>
            <w:r w:rsidRPr="00BF70ED">
              <w:t xml:space="preserve">Engage registered Dieback interpreters (consultants) to undertake targeted </w:t>
            </w:r>
            <w:r w:rsidR="00804DFF" w:rsidRPr="00BF70ED">
              <w:t>on ground</w:t>
            </w:r>
            <w:r w:rsidRPr="00BF70ED">
              <w:t xml:space="preserve"> assessments</w:t>
            </w:r>
            <w:r>
              <w:t xml:space="preserve"> to improve baseline knowledge of identified PPA’s. </w:t>
            </w:r>
          </w:p>
          <w:p w14:paraId="1B0B9882" w14:textId="77777777" w:rsidR="003C7651" w:rsidRDefault="003C7651" w:rsidP="003C7651">
            <w:pPr>
              <w:pStyle w:val="ListParagraph"/>
              <w:numPr>
                <w:ilvl w:val="0"/>
                <w:numId w:val="10"/>
              </w:numPr>
              <w:tabs>
                <w:tab w:val="left" w:pos="459"/>
                <w:tab w:val="left" w:pos="1134"/>
              </w:tabs>
              <w:spacing w:after="0" w:line="240" w:lineRule="auto"/>
            </w:pPr>
            <w:r w:rsidRPr="003C7651">
              <w:t xml:space="preserve">Provide hygiene management resources (Dieback kits) and best practise guidelines to community groups, native title groups and key stakeholders working in high </w:t>
            </w:r>
            <w:r w:rsidR="00804DFF" w:rsidRPr="003C7651">
              <w:t>value biodiversity</w:t>
            </w:r>
            <w:r w:rsidRPr="003C7651">
              <w:t xml:space="preserve"> hotspots. </w:t>
            </w:r>
            <w:r w:rsidR="00804DFF">
              <w:t>Eighteen (</w:t>
            </w:r>
            <w:r>
              <w:t>18</w:t>
            </w:r>
            <w:r w:rsidR="00804DFF">
              <w:t>)</w:t>
            </w:r>
            <w:r>
              <w:t xml:space="preserve"> kits in total.</w:t>
            </w:r>
          </w:p>
          <w:p w14:paraId="26E66F66" w14:textId="77777777" w:rsidR="003C7651" w:rsidRDefault="003C7651" w:rsidP="003C7651">
            <w:pPr>
              <w:pStyle w:val="ListParagraph"/>
              <w:numPr>
                <w:ilvl w:val="0"/>
                <w:numId w:val="10"/>
              </w:numPr>
              <w:tabs>
                <w:tab w:val="left" w:pos="459"/>
                <w:tab w:val="left" w:pos="1134"/>
              </w:tabs>
              <w:spacing w:after="0" w:line="240" w:lineRule="auto"/>
            </w:pPr>
            <w:r w:rsidRPr="003C7651">
              <w:t xml:space="preserve">Measure behaviour change </w:t>
            </w:r>
            <w:r w:rsidR="00EC4AD4">
              <w:t xml:space="preserve">over the project direction </w:t>
            </w:r>
            <w:r w:rsidRPr="003C7651">
              <w:t xml:space="preserve">of project stakeholders engaged through project activities using key indicators to measure baseline. Data collated through variety of </w:t>
            </w:r>
            <w:r>
              <w:t>survey efforts</w:t>
            </w:r>
            <w:r w:rsidR="00804DFF">
              <w:t>.</w:t>
            </w:r>
          </w:p>
          <w:p w14:paraId="714C6110" w14:textId="77777777" w:rsidR="003C7651" w:rsidRDefault="003C7651" w:rsidP="003C7651">
            <w:pPr>
              <w:pStyle w:val="ListParagraph"/>
              <w:numPr>
                <w:ilvl w:val="0"/>
                <w:numId w:val="10"/>
              </w:numPr>
              <w:tabs>
                <w:tab w:val="left" w:pos="459"/>
                <w:tab w:val="left" w:pos="1134"/>
              </w:tabs>
              <w:spacing w:after="0" w:line="240" w:lineRule="auto"/>
            </w:pPr>
            <w:r w:rsidRPr="003C7651">
              <w:t>Maintain, administration and user support for Dieback Information Delivery and Management System (DIDMS) for</w:t>
            </w:r>
            <w:r w:rsidR="00804DFF">
              <w:t xml:space="preserve"> stakeholders across the s</w:t>
            </w:r>
            <w:r>
              <w:t>tate.</w:t>
            </w:r>
          </w:p>
          <w:p w14:paraId="1A3487D2" w14:textId="77777777" w:rsidR="003C7651" w:rsidRDefault="003C7651" w:rsidP="003C7651">
            <w:pPr>
              <w:pStyle w:val="ListParagraph"/>
              <w:numPr>
                <w:ilvl w:val="0"/>
                <w:numId w:val="10"/>
              </w:numPr>
              <w:tabs>
                <w:tab w:val="left" w:pos="459"/>
                <w:tab w:val="left" w:pos="1134"/>
              </w:tabs>
              <w:spacing w:after="0" w:line="240" w:lineRule="auto"/>
            </w:pPr>
            <w:r w:rsidRPr="003C7651">
              <w:t>Conduct a</w:t>
            </w:r>
            <w:r>
              <w:t>nnual survey of registered DIDM</w:t>
            </w:r>
            <w:r w:rsidRPr="003C7651">
              <w:t xml:space="preserve">S users to </w:t>
            </w:r>
            <w:r>
              <w:t>ensure</w:t>
            </w:r>
            <w:r w:rsidRPr="003C7651">
              <w:t xml:space="preserve"> DIDMS is meeting user needs. </w:t>
            </w:r>
          </w:p>
          <w:p w14:paraId="6C4B3111" w14:textId="77777777" w:rsidR="00BF70ED" w:rsidRDefault="00BF70ED" w:rsidP="00BF70ED">
            <w:pPr>
              <w:pStyle w:val="ListParagraph"/>
              <w:numPr>
                <w:ilvl w:val="0"/>
                <w:numId w:val="10"/>
              </w:numPr>
              <w:tabs>
                <w:tab w:val="left" w:pos="459"/>
                <w:tab w:val="left" w:pos="1134"/>
              </w:tabs>
              <w:spacing w:after="0" w:line="240" w:lineRule="auto"/>
            </w:pPr>
            <w:r w:rsidRPr="00BF70ED">
              <w:t xml:space="preserve">Produce </w:t>
            </w:r>
            <w:r>
              <w:t xml:space="preserve">four (4) DIDMS training </w:t>
            </w:r>
            <w:r w:rsidRPr="00BF70ED">
              <w:t>videos for online users.</w:t>
            </w:r>
          </w:p>
          <w:p w14:paraId="1BA658B5" w14:textId="77777777" w:rsidR="006754C7" w:rsidRDefault="007F000E" w:rsidP="006A3D10">
            <w:pPr>
              <w:pStyle w:val="ListParagraph"/>
              <w:numPr>
                <w:ilvl w:val="0"/>
                <w:numId w:val="10"/>
              </w:numPr>
              <w:spacing w:after="0" w:line="240" w:lineRule="auto"/>
            </w:pPr>
            <w:r>
              <w:t xml:space="preserve">Undertake the </w:t>
            </w:r>
            <w:r w:rsidR="00EE658A" w:rsidRPr="00CE0359">
              <w:t>collation and standardisation of reporting</w:t>
            </w:r>
            <w:r w:rsidR="00F75D9E" w:rsidRPr="00CE0359">
              <w:t xml:space="preserve"> for project related activity</w:t>
            </w:r>
            <w:r w:rsidR="00EE658A" w:rsidRPr="00CE0359">
              <w:t xml:space="preserve"> including GIS information</w:t>
            </w:r>
            <w:r w:rsidR="00BF70ED">
              <w:t xml:space="preserve"> into to GRID, Smarty Grants and other platforms as required. </w:t>
            </w:r>
          </w:p>
          <w:p w14:paraId="57A5D139" w14:textId="77777777" w:rsidR="00F82719" w:rsidRDefault="00F82719" w:rsidP="00F82719">
            <w:pPr>
              <w:pStyle w:val="ListParagraph"/>
              <w:numPr>
                <w:ilvl w:val="0"/>
                <w:numId w:val="10"/>
              </w:numPr>
              <w:spacing w:after="0" w:line="240" w:lineRule="auto"/>
            </w:pPr>
            <w:r>
              <w:t>Deli</w:t>
            </w:r>
            <w:r w:rsidR="00BF70ED">
              <w:t xml:space="preserve">ver two (2) </w:t>
            </w:r>
            <w:r w:rsidR="00EC4AD4">
              <w:t xml:space="preserve">South Coast </w:t>
            </w:r>
            <w:r>
              <w:t xml:space="preserve">Dieback </w:t>
            </w:r>
            <w:r w:rsidR="00EC4AD4">
              <w:t xml:space="preserve">forums </w:t>
            </w:r>
            <w:r w:rsidR="007F000E">
              <w:t>in the region.</w:t>
            </w:r>
          </w:p>
          <w:p w14:paraId="0F585DC3" w14:textId="77777777" w:rsidR="00F82719" w:rsidRDefault="007F000E" w:rsidP="00F82719">
            <w:pPr>
              <w:pStyle w:val="ListParagraph"/>
              <w:numPr>
                <w:ilvl w:val="0"/>
                <w:numId w:val="10"/>
              </w:numPr>
              <w:spacing w:after="0" w:line="240" w:lineRule="auto"/>
            </w:pPr>
            <w:r>
              <w:t>Deli</w:t>
            </w:r>
            <w:r w:rsidR="00BF70ED">
              <w:t>ver four (4)</w:t>
            </w:r>
            <w:r w:rsidR="00F82719">
              <w:t xml:space="preserve"> </w:t>
            </w:r>
            <w:r w:rsidR="00F82719" w:rsidRPr="005E3BED">
              <w:t>Green</w:t>
            </w:r>
            <w:r w:rsidR="00F82719">
              <w:t xml:space="preserve"> Card training w</w:t>
            </w:r>
            <w:r>
              <w:t>orkshops across the region, targeting priority stakeholders</w:t>
            </w:r>
            <w:r w:rsidR="00F82719">
              <w:t>.</w:t>
            </w:r>
          </w:p>
          <w:p w14:paraId="0355CF2D" w14:textId="14B36361" w:rsidR="004C0A47" w:rsidRDefault="004C0A47" w:rsidP="004C0A47">
            <w:pPr>
              <w:pStyle w:val="ListParagraph"/>
              <w:numPr>
                <w:ilvl w:val="0"/>
                <w:numId w:val="10"/>
              </w:numPr>
              <w:tabs>
                <w:tab w:val="left" w:pos="459"/>
                <w:tab w:val="left" w:pos="1134"/>
              </w:tabs>
              <w:spacing w:after="0" w:line="240" w:lineRule="auto"/>
            </w:pPr>
            <w:r>
              <w:t xml:space="preserve">Attend and present at Dieback Working </w:t>
            </w:r>
            <w:r w:rsidRPr="003C7651">
              <w:t>Group annual co</w:t>
            </w:r>
            <w:r>
              <w:t>nference (DIG).</w:t>
            </w:r>
          </w:p>
          <w:p w14:paraId="4C11C473" w14:textId="77777777" w:rsidR="00804DFF" w:rsidRDefault="00804DFF" w:rsidP="00F82719">
            <w:pPr>
              <w:pStyle w:val="ListParagraph"/>
              <w:numPr>
                <w:ilvl w:val="0"/>
                <w:numId w:val="10"/>
              </w:numPr>
              <w:spacing w:after="0" w:line="240" w:lineRule="auto"/>
            </w:pPr>
            <w:r>
              <w:t>Liaise with project funder, State NRM Program, as required.</w:t>
            </w:r>
          </w:p>
          <w:p w14:paraId="60AA5BF9" w14:textId="50FBE295" w:rsidR="00804DFF" w:rsidRDefault="0030181C" w:rsidP="00F82719">
            <w:pPr>
              <w:pStyle w:val="ListParagraph"/>
              <w:numPr>
                <w:ilvl w:val="0"/>
                <w:numId w:val="10"/>
              </w:numPr>
              <w:spacing w:after="0" w:line="240" w:lineRule="auto"/>
            </w:pPr>
            <w:r>
              <w:t>Promote the project through three</w:t>
            </w:r>
            <w:r w:rsidR="00804DFF">
              <w:t xml:space="preserve"> (</w:t>
            </w:r>
            <w:r>
              <w:t>3</w:t>
            </w:r>
            <w:r w:rsidR="00E5768A">
              <w:t xml:space="preserve">) </w:t>
            </w:r>
            <w:r w:rsidR="00804DFF">
              <w:t xml:space="preserve">communication activities. </w:t>
            </w:r>
          </w:p>
          <w:p w14:paraId="02974464" w14:textId="77777777" w:rsidR="00135692" w:rsidRDefault="00135692" w:rsidP="00135692">
            <w:pPr>
              <w:pStyle w:val="ListParagraph"/>
              <w:numPr>
                <w:ilvl w:val="0"/>
                <w:numId w:val="10"/>
              </w:numPr>
              <w:spacing w:after="0" w:line="240" w:lineRule="auto"/>
            </w:pPr>
            <w:r>
              <w:t>Ensure all required reporting is satisfactorily completed by scheduled deadlines.</w:t>
            </w:r>
          </w:p>
          <w:p w14:paraId="00275725" w14:textId="77777777" w:rsidR="00135692" w:rsidRDefault="00135692" w:rsidP="00135692">
            <w:pPr>
              <w:pStyle w:val="ListParagraph"/>
              <w:numPr>
                <w:ilvl w:val="0"/>
                <w:numId w:val="10"/>
              </w:numPr>
              <w:spacing w:after="0" w:line="240" w:lineRule="auto"/>
            </w:pPr>
            <w:r>
              <w:t xml:space="preserve">Ensure all scheduled activities and deliverables related to the role are achieved by their agreed deadline. </w:t>
            </w:r>
          </w:p>
          <w:p w14:paraId="0046DD5F" w14:textId="77777777" w:rsidR="00F82719" w:rsidRPr="00CE0359" w:rsidRDefault="00F82719" w:rsidP="00BF70ED">
            <w:pPr>
              <w:pStyle w:val="ListParagraph"/>
              <w:spacing w:after="0" w:line="240" w:lineRule="auto"/>
            </w:pPr>
          </w:p>
        </w:tc>
      </w:tr>
    </w:tbl>
    <w:p w14:paraId="5DC66E0A" w14:textId="77777777" w:rsidR="00732CF6" w:rsidRPr="00CE0359" w:rsidRDefault="00732CF6" w:rsidP="009F0F3A">
      <w:pPr>
        <w:spacing w:after="0" w:line="240" w:lineRule="auto"/>
        <w:ind w:left="720"/>
        <w:rPr>
          <w:smallCaps/>
        </w:rPr>
      </w:pPr>
    </w:p>
    <w:p w14:paraId="20784F79" w14:textId="77777777" w:rsidR="00732CF6" w:rsidRPr="00CE0359" w:rsidRDefault="00732CF6" w:rsidP="00DD76CC">
      <w:pPr>
        <w:spacing w:after="0" w:line="240" w:lineRule="auto"/>
        <w:rPr>
          <w:smallCaps/>
        </w:rPr>
      </w:pPr>
      <w:r w:rsidRPr="00CE0359">
        <w:rPr>
          <w:b/>
        </w:rPr>
        <w:t xml:space="preserve">Additional </w:t>
      </w:r>
      <w:r w:rsidR="00E5768A">
        <w:rPr>
          <w:b/>
        </w:rPr>
        <w:t>activities</w:t>
      </w:r>
    </w:p>
    <w:tbl>
      <w:tblPr>
        <w:tblW w:w="10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2"/>
        <w:gridCol w:w="8808"/>
      </w:tblGrid>
      <w:tr w:rsidR="00CE0359" w:rsidRPr="00CE0359" w14:paraId="235850F7" w14:textId="77777777" w:rsidTr="00DD76CC">
        <w:tc>
          <w:tcPr>
            <w:tcW w:w="1852" w:type="dxa"/>
          </w:tcPr>
          <w:p w14:paraId="428DA6A1" w14:textId="77777777" w:rsidR="00026215" w:rsidRPr="00CE0359" w:rsidRDefault="00026215" w:rsidP="00732CF6">
            <w:pPr>
              <w:spacing w:after="0" w:line="240" w:lineRule="auto"/>
              <w:jc w:val="center"/>
              <w:rPr>
                <w:smallCaps/>
              </w:rPr>
            </w:pPr>
            <w:r w:rsidRPr="00CE0359">
              <w:rPr>
                <w:smallCaps/>
              </w:rPr>
              <w:t>Project Title</w:t>
            </w:r>
          </w:p>
        </w:tc>
        <w:tc>
          <w:tcPr>
            <w:tcW w:w="8808" w:type="dxa"/>
          </w:tcPr>
          <w:p w14:paraId="4F3E47E1" w14:textId="77777777" w:rsidR="00026215" w:rsidRPr="00CE0359" w:rsidRDefault="00026215" w:rsidP="00732CF6">
            <w:pPr>
              <w:spacing w:after="0" w:line="240" w:lineRule="auto"/>
              <w:jc w:val="center"/>
              <w:rPr>
                <w:smallCaps/>
              </w:rPr>
            </w:pPr>
            <w:r w:rsidRPr="00CE0359">
              <w:rPr>
                <w:smallCaps/>
              </w:rPr>
              <w:t>Deliverables/Outputs</w:t>
            </w:r>
          </w:p>
        </w:tc>
      </w:tr>
      <w:tr w:rsidR="000E4D8B" w:rsidRPr="00CE0359" w14:paraId="6DFFFAC1" w14:textId="77777777" w:rsidTr="00DD76CC">
        <w:trPr>
          <w:trHeight w:val="704"/>
        </w:trPr>
        <w:tc>
          <w:tcPr>
            <w:tcW w:w="1852" w:type="dxa"/>
          </w:tcPr>
          <w:p w14:paraId="0E26DF7D" w14:textId="77777777" w:rsidR="000E4D8B" w:rsidRPr="00CE0359" w:rsidRDefault="000E4D8B">
            <w:pPr>
              <w:spacing w:after="0" w:line="240" w:lineRule="auto"/>
            </w:pPr>
            <w:r>
              <w:t>Team meetings</w:t>
            </w:r>
          </w:p>
          <w:p w14:paraId="04586407" w14:textId="77777777" w:rsidR="000E4D8B" w:rsidRPr="00CE0359" w:rsidRDefault="000E4D8B">
            <w:pPr>
              <w:spacing w:after="0" w:line="240" w:lineRule="auto"/>
            </w:pPr>
          </w:p>
        </w:tc>
        <w:tc>
          <w:tcPr>
            <w:tcW w:w="8808" w:type="dxa"/>
          </w:tcPr>
          <w:p w14:paraId="4E021B10" w14:textId="331F87F6" w:rsidR="00E5768A" w:rsidRPr="00E5768A" w:rsidRDefault="00E5768A" w:rsidP="00E5768A">
            <w:pPr>
              <w:pStyle w:val="ListParagraph"/>
              <w:numPr>
                <w:ilvl w:val="0"/>
                <w:numId w:val="29"/>
              </w:numPr>
            </w:pPr>
            <w:r w:rsidRPr="00E5768A">
              <w:t>Participate in supervisory mee</w:t>
            </w:r>
            <w:r>
              <w:t xml:space="preserve">tings with the Program Manager Healthy Environments </w:t>
            </w:r>
            <w:r w:rsidRPr="00E5768A">
              <w:t>on a fortnightly basis for project work planning, information sharing and general guidance.</w:t>
            </w:r>
          </w:p>
          <w:p w14:paraId="41D50955" w14:textId="77777777" w:rsidR="00E5768A" w:rsidRDefault="00E5768A" w:rsidP="00E5768A">
            <w:pPr>
              <w:pStyle w:val="ListParagraph"/>
              <w:numPr>
                <w:ilvl w:val="0"/>
                <w:numId w:val="29"/>
              </w:numPr>
              <w:tabs>
                <w:tab w:val="left" w:pos="311"/>
              </w:tabs>
              <w:spacing w:after="0"/>
            </w:pPr>
            <w:r>
              <w:t xml:space="preserve">Provide a weekly written update to </w:t>
            </w:r>
            <w:r w:rsidRPr="00E5768A">
              <w:t>Program Manager Healthy Environments</w:t>
            </w:r>
            <w:r>
              <w:t xml:space="preserve"> </w:t>
            </w:r>
          </w:p>
          <w:p w14:paraId="24D3D786" w14:textId="77777777" w:rsidR="000E4D8B" w:rsidRPr="00CE0359" w:rsidRDefault="000E4D8B">
            <w:pPr>
              <w:pStyle w:val="ListParagraph"/>
              <w:numPr>
                <w:ilvl w:val="0"/>
                <w:numId w:val="29"/>
              </w:numPr>
              <w:tabs>
                <w:tab w:val="left" w:pos="311"/>
              </w:tabs>
              <w:spacing w:after="0"/>
            </w:pPr>
            <w:r w:rsidRPr="00CE0359">
              <w:t>Atten</w:t>
            </w:r>
            <w:r w:rsidR="007F000E">
              <w:t>d and contribute to Healthy Environment</w:t>
            </w:r>
            <w:r w:rsidRPr="00CE0359">
              <w:t xml:space="preserve"> </w:t>
            </w:r>
            <w:r w:rsidR="006754C7">
              <w:t>team</w:t>
            </w:r>
            <w:r w:rsidRPr="00CE0359">
              <w:t xml:space="preserve"> meetings and other South Coast NRM </w:t>
            </w:r>
            <w:r w:rsidR="00E5768A">
              <w:t>operations and organisational staff</w:t>
            </w:r>
            <w:r>
              <w:t xml:space="preserve"> </w:t>
            </w:r>
            <w:r w:rsidRPr="00CE0359">
              <w:t>meetings as required.</w:t>
            </w:r>
          </w:p>
        </w:tc>
      </w:tr>
      <w:tr w:rsidR="000E4D8B" w:rsidRPr="00CE0359" w14:paraId="0E857B20" w14:textId="77777777" w:rsidTr="00DD76CC">
        <w:trPr>
          <w:trHeight w:val="703"/>
        </w:trPr>
        <w:tc>
          <w:tcPr>
            <w:tcW w:w="1852" w:type="dxa"/>
          </w:tcPr>
          <w:p w14:paraId="1043BE78" w14:textId="77777777" w:rsidR="000E4D8B" w:rsidRPr="00CE0359" w:rsidDel="000E4D8B" w:rsidRDefault="000E4D8B" w:rsidP="00F75D9E">
            <w:pPr>
              <w:spacing w:after="0" w:line="240" w:lineRule="auto"/>
            </w:pPr>
            <w:r>
              <w:t>Reference Group meetings</w:t>
            </w:r>
          </w:p>
        </w:tc>
        <w:tc>
          <w:tcPr>
            <w:tcW w:w="8808" w:type="dxa"/>
          </w:tcPr>
          <w:p w14:paraId="11EEBAEB" w14:textId="77777777" w:rsidR="000E4D8B" w:rsidRPr="00CE0359" w:rsidRDefault="007F000E" w:rsidP="006754C7">
            <w:pPr>
              <w:pStyle w:val="ListParagraph"/>
              <w:numPr>
                <w:ilvl w:val="0"/>
                <w:numId w:val="29"/>
              </w:numPr>
              <w:tabs>
                <w:tab w:val="left" w:pos="311"/>
              </w:tabs>
              <w:spacing w:after="0"/>
            </w:pPr>
            <w:r>
              <w:t>Develop briefing papers</w:t>
            </w:r>
            <w:r w:rsidR="00E5768A">
              <w:t>, provide technical advice</w:t>
            </w:r>
            <w:r w:rsidR="000E4D8B" w:rsidRPr="00C0169B">
              <w:t xml:space="preserve"> and contribute to the </w:t>
            </w:r>
            <w:r>
              <w:t xml:space="preserve">Healthy </w:t>
            </w:r>
            <w:r w:rsidR="00804DFF">
              <w:t>Environments</w:t>
            </w:r>
            <w:r w:rsidR="000E4D8B" w:rsidRPr="00C0169B">
              <w:t xml:space="preserve"> </w:t>
            </w:r>
            <w:r w:rsidR="00E5768A">
              <w:t>Reference G</w:t>
            </w:r>
            <w:r w:rsidR="000E4D8B">
              <w:t xml:space="preserve">roup </w:t>
            </w:r>
            <w:r w:rsidR="000E4D8B" w:rsidRPr="00C0169B">
              <w:t>meetings as required.</w:t>
            </w:r>
          </w:p>
        </w:tc>
      </w:tr>
      <w:tr w:rsidR="000E4D8B" w:rsidRPr="00CE0359" w14:paraId="77B7315E" w14:textId="77777777" w:rsidTr="00DD76CC">
        <w:trPr>
          <w:trHeight w:val="703"/>
        </w:trPr>
        <w:tc>
          <w:tcPr>
            <w:tcW w:w="1852" w:type="dxa"/>
          </w:tcPr>
          <w:p w14:paraId="31D1457B" w14:textId="77777777" w:rsidR="000E4D8B" w:rsidRPr="00CE0359" w:rsidDel="000E4D8B" w:rsidRDefault="00E5768A" w:rsidP="00F75D9E">
            <w:pPr>
              <w:spacing w:after="0" w:line="240" w:lineRule="auto"/>
            </w:pPr>
            <w:r>
              <w:lastRenderedPageBreak/>
              <w:t xml:space="preserve">Stakeholder </w:t>
            </w:r>
            <w:r w:rsidR="000E4D8B">
              <w:t>Engagement</w:t>
            </w:r>
          </w:p>
        </w:tc>
        <w:tc>
          <w:tcPr>
            <w:tcW w:w="8808" w:type="dxa"/>
          </w:tcPr>
          <w:p w14:paraId="446344C4" w14:textId="77777777" w:rsidR="00E5768A" w:rsidRDefault="00E5768A" w:rsidP="00E5768A">
            <w:pPr>
              <w:pStyle w:val="ListParagraph"/>
              <w:numPr>
                <w:ilvl w:val="0"/>
                <w:numId w:val="29"/>
              </w:numPr>
              <w:tabs>
                <w:tab w:val="left" w:pos="311"/>
              </w:tabs>
              <w:spacing w:after="0"/>
            </w:pPr>
            <w:r>
              <w:t>Liaise with stakeholders and partner organisations relevant to the project, including all relevant government, non-government, corporate and community representatives.</w:t>
            </w:r>
          </w:p>
          <w:p w14:paraId="2F51FF2D" w14:textId="77777777" w:rsidR="000E4D8B" w:rsidRPr="00CE0359" w:rsidRDefault="00E5768A" w:rsidP="00E5768A">
            <w:pPr>
              <w:pStyle w:val="ListParagraph"/>
              <w:numPr>
                <w:ilvl w:val="0"/>
                <w:numId w:val="29"/>
              </w:numPr>
              <w:tabs>
                <w:tab w:val="left" w:pos="311"/>
              </w:tabs>
              <w:spacing w:after="0"/>
            </w:pPr>
            <w:r>
              <w:t>Represent South Coast NRM at meetings of delivery organisations, community groups and other stakeholders as required.</w:t>
            </w:r>
          </w:p>
        </w:tc>
      </w:tr>
      <w:tr w:rsidR="000E4D8B" w:rsidRPr="00CE0359" w14:paraId="7E60C5C1" w14:textId="77777777" w:rsidTr="00DD76CC">
        <w:trPr>
          <w:trHeight w:val="703"/>
        </w:trPr>
        <w:tc>
          <w:tcPr>
            <w:tcW w:w="1852" w:type="dxa"/>
          </w:tcPr>
          <w:p w14:paraId="49EDE30D" w14:textId="77777777" w:rsidR="000E4D8B" w:rsidRPr="00CE0359" w:rsidDel="000E4D8B" w:rsidRDefault="00CE68F4" w:rsidP="00F75D9E">
            <w:pPr>
              <w:spacing w:after="0" w:line="240" w:lineRule="auto"/>
            </w:pPr>
            <w:r>
              <w:t>Other duties</w:t>
            </w:r>
          </w:p>
        </w:tc>
        <w:tc>
          <w:tcPr>
            <w:tcW w:w="8808" w:type="dxa"/>
          </w:tcPr>
          <w:p w14:paraId="462C45F6" w14:textId="77777777" w:rsidR="000E4D8B" w:rsidRDefault="000E4D8B" w:rsidP="00DF6064">
            <w:pPr>
              <w:pStyle w:val="ListParagraph"/>
              <w:numPr>
                <w:ilvl w:val="0"/>
                <w:numId w:val="29"/>
              </w:numPr>
              <w:ind w:left="337"/>
            </w:pPr>
            <w:r w:rsidRPr="000E4D8B">
              <w:t>Encourage and assist in the integration of dieback management practices into other relevant South Coast NRM projects.</w:t>
            </w:r>
          </w:p>
          <w:p w14:paraId="2B84B8D9" w14:textId="77777777" w:rsidR="000E4D8B" w:rsidRDefault="000E4D8B" w:rsidP="002525C1">
            <w:pPr>
              <w:pStyle w:val="ListParagraph"/>
              <w:numPr>
                <w:ilvl w:val="0"/>
                <w:numId w:val="29"/>
              </w:numPr>
              <w:tabs>
                <w:tab w:val="left" w:pos="311"/>
              </w:tabs>
              <w:spacing w:after="0"/>
            </w:pPr>
            <w:r>
              <w:t xml:space="preserve">Provide project support to the </w:t>
            </w:r>
            <w:r w:rsidR="007F000E">
              <w:t xml:space="preserve">Program Manager Healthy Environments </w:t>
            </w:r>
            <w:r>
              <w:t xml:space="preserve">for specific projects </w:t>
            </w:r>
            <w:r w:rsidR="002525C1">
              <w:t>as required.</w:t>
            </w:r>
          </w:p>
          <w:p w14:paraId="1DB42571" w14:textId="77777777" w:rsidR="00BF70ED" w:rsidRDefault="00BF70ED" w:rsidP="00BF70ED">
            <w:pPr>
              <w:pStyle w:val="ListParagraph"/>
              <w:numPr>
                <w:ilvl w:val="0"/>
                <w:numId w:val="29"/>
              </w:numPr>
            </w:pPr>
            <w:r>
              <w:t>Assist the Program Manager Healthy Environments s</w:t>
            </w:r>
            <w:r w:rsidRPr="00BF70ED">
              <w:t>eek opportunities to obtain further funding for continuing the mome</w:t>
            </w:r>
            <w:r>
              <w:t>ntum of Project Dieback.</w:t>
            </w:r>
          </w:p>
          <w:p w14:paraId="230D13E7" w14:textId="77777777" w:rsidR="002525C1" w:rsidRDefault="002525C1">
            <w:pPr>
              <w:pStyle w:val="ListParagraph"/>
              <w:numPr>
                <w:ilvl w:val="0"/>
                <w:numId w:val="29"/>
              </w:numPr>
              <w:tabs>
                <w:tab w:val="left" w:pos="311"/>
              </w:tabs>
              <w:spacing w:after="0"/>
            </w:pPr>
            <w:r w:rsidRPr="00911863">
              <w:t xml:space="preserve">Perform other duties as directed by the CEO or </w:t>
            </w:r>
            <w:r w:rsidR="007F000E">
              <w:t>Program</w:t>
            </w:r>
            <w:r>
              <w:t xml:space="preserve"> Manager </w:t>
            </w:r>
            <w:r w:rsidRPr="00911863">
              <w:t xml:space="preserve">within the scope and competence of experience and qualifications.  </w:t>
            </w:r>
          </w:p>
          <w:p w14:paraId="47C15311" w14:textId="77777777" w:rsidR="00E5768A" w:rsidRDefault="00E5768A" w:rsidP="00E5768A">
            <w:pPr>
              <w:pStyle w:val="ListParagraph"/>
              <w:numPr>
                <w:ilvl w:val="0"/>
                <w:numId w:val="29"/>
              </w:numPr>
              <w:tabs>
                <w:tab w:val="left" w:pos="311"/>
              </w:tabs>
              <w:spacing w:after="0"/>
            </w:pPr>
            <w:r>
              <w:t>Ensure all required reporting is satisfactorily completed by scheduled deadlines.</w:t>
            </w:r>
          </w:p>
          <w:p w14:paraId="5E9C9E52" w14:textId="77777777" w:rsidR="00E5768A" w:rsidRDefault="00E5768A" w:rsidP="00E5768A">
            <w:pPr>
              <w:pStyle w:val="ListParagraph"/>
              <w:numPr>
                <w:ilvl w:val="0"/>
                <w:numId w:val="29"/>
              </w:numPr>
              <w:tabs>
                <w:tab w:val="left" w:pos="311"/>
              </w:tabs>
              <w:spacing w:after="0"/>
            </w:pPr>
            <w:r>
              <w:t xml:space="preserve">Ensure all scheduled activities and deliverables related to the role are achieved by their agreed deadline. </w:t>
            </w:r>
          </w:p>
          <w:p w14:paraId="3972A640" w14:textId="77777777" w:rsidR="00E5768A" w:rsidRPr="00CE0359" w:rsidRDefault="00E5768A" w:rsidP="00E5768A">
            <w:pPr>
              <w:pStyle w:val="ListParagraph"/>
              <w:numPr>
                <w:ilvl w:val="0"/>
                <w:numId w:val="29"/>
              </w:numPr>
              <w:tabs>
                <w:tab w:val="left" w:pos="311"/>
              </w:tabs>
              <w:spacing w:after="0"/>
            </w:pPr>
            <w:r>
              <w:t>Contribute to South Coast NRM’s profile through regular communication activities.</w:t>
            </w:r>
          </w:p>
        </w:tc>
      </w:tr>
    </w:tbl>
    <w:p w14:paraId="618F7B84" w14:textId="77777777" w:rsidR="00DB7845" w:rsidRDefault="00DB7845" w:rsidP="009F0F3A">
      <w:pPr>
        <w:spacing w:after="0" w:line="240" w:lineRule="auto"/>
        <w:ind w:left="720"/>
        <w:rPr>
          <w:smallCaps/>
        </w:rPr>
      </w:pPr>
    </w:p>
    <w:p w14:paraId="58826146" w14:textId="77777777" w:rsidR="00F90E87" w:rsidRPr="00CE0359" w:rsidRDefault="00F90E87" w:rsidP="009F0F3A">
      <w:pPr>
        <w:spacing w:after="0" w:line="240" w:lineRule="auto"/>
        <w:ind w:left="720"/>
        <w:rPr>
          <w:smallCaps/>
        </w:rPr>
      </w:pPr>
    </w:p>
    <w:p w14:paraId="1CDAB0F8" w14:textId="77777777" w:rsidR="00DB7845" w:rsidRPr="00CE0359" w:rsidRDefault="00DB7845" w:rsidP="00697B8A">
      <w:pPr>
        <w:autoSpaceDE w:val="0"/>
        <w:autoSpaceDN w:val="0"/>
        <w:adjustRightInd w:val="0"/>
        <w:spacing w:after="0" w:line="240" w:lineRule="auto"/>
        <w:rPr>
          <w:b/>
        </w:rPr>
      </w:pPr>
      <w:r w:rsidRPr="00CE0359">
        <w:rPr>
          <w:b/>
        </w:rPr>
        <w:t xml:space="preserve">Special conditions related to this role </w:t>
      </w:r>
    </w:p>
    <w:p w14:paraId="0CC3DB36" w14:textId="77777777" w:rsidR="00DB7845" w:rsidRPr="00CE0359" w:rsidRDefault="00DB7845" w:rsidP="00D9611D">
      <w:pPr>
        <w:pBdr>
          <w:top w:val="single" w:sz="4" w:space="1" w:color="auto"/>
          <w:left w:val="single" w:sz="4" w:space="15" w:color="auto"/>
          <w:bottom w:val="single" w:sz="4" w:space="1" w:color="auto"/>
          <w:right w:val="single" w:sz="4" w:space="4" w:color="auto"/>
        </w:pBdr>
        <w:autoSpaceDE w:val="0"/>
        <w:autoSpaceDN w:val="0"/>
        <w:adjustRightInd w:val="0"/>
        <w:spacing w:after="0" w:line="240" w:lineRule="auto"/>
        <w:ind w:left="284"/>
        <w:rPr>
          <w:rFonts w:cs="Calibri"/>
          <w:lang w:eastAsia="en-AU"/>
        </w:rPr>
      </w:pPr>
      <w:r w:rsidRPr="00CE0359">
        <w:rPr>
          <w:rFonts w:cs="Calibri"/>
          <w:lang w:eastAsia="en-AU"/>
        </w:rPr>
        <w:t>•</w:t>
      </w:r>
      <w:r w:rsidRPr="00CE0359">
        <w:rPr>
          <w:rFonts w:cs="Calibri"/>
          <w:lang w:eastAsia="en-AU"/>
        </w:rPr>
        <w:tab/>
        <w:t>Periods of work outside normal hours.</w:t>
      </w:r>
    </w:p>
    <w:p w14:paraId="50BD542C" w14:textId="77777777" w:rsidR="003D10B0" w:rsidRPr="007F000E" w:rsidRDefault="00DB7845" w:rsidP="007F000E">
      <w:pPr>
        <w:pBdr>
          <w:top w:val="single" w:sz="4" w:space="1" w:color="auto"/>
          <w:left w:val="single" w:sz="4" w:space="15" w:color="auto"/>
          <w:bottom w:val="single" w:sz="4" w:space="1" w:color="auto"/>
          <w:right w:val="single" w:sz="4" w:space="4" w:color="auto"/>
        </w:pBdr>
        <w:autoSpaceDE w:val="0"/>
        <w:autoSpaceDN w:val="0"/>
        <w:adjustRightInd w:val="0"/>
        <w:spacing w:after="0" w:line="240" w:lineRule="auto"/>
        <w:ind w:left="284"/>
        <w:rPr>
          <w:rFonts w:cs="Calibri"/>
          <w:lang w:eastAsia="en-AU"/>
        </w:rPr>
      </w:pPr>
      <w:r w:rsidRPr="00CE0359">
        <w:rPr>
          <w:rFonts w:cs="Calibri"/>
          <w:lang w:eastAsia="en-AU"/>
        </w:rPr>
        <w:t>•</w:t>
      </w:r>
      <w:r w:rsidRPr="00CE0359">
        <w:rPr>
          <w:rFonts w:cs="Calibri"/>
          <w:lang w:eastAsia="en-AU"/>
        </w:rPr>
        <w:tab/>
        <w:t>Potent</w:t>
      </w:r>
      <w:r w:rsidR="007F000E">
        <w:rPr>
          <w:rFonts w:cs="Calibri"/>
          <w:lang w:eastAsia="en-AU"/>
        </w:rPr>
        <w:t>ial for driving long distances.</w:t>
      </w:r>
    </w:p>
    <w:p w14:paraId="0A53069C" w14:textId="4E2949ED" w:rsidR="005613B8" w:rsidRPr="00CE0359" w:rsidRDefault="005613B8" w:rsidP="00D9611D">
      <w:pPr>
        <w:pBdr>
          <w:top w:val="single" w:sz="4" w:space="1" w:color="auto"/>
          <w:left w:val="single" w:sz="4" w:space="15" w:color="auto"/>
          <w:bottom w:val="single" w:sz="4" w:space="1" w:color="auto"/>
          <w:right w:val="single" w:sz="4" w:space="4" w:color="auto"/>
        </w:pBdr>
        <w:autoSpaceDE w:val="0"/>
        <w:autoSpaceDN w:val="0"/>
        <w:adjustRightInd w:val="0"/>
        <w:spacing w:after="0" w:line="240" w:lineRule="auto"/>
        <w:ind w:left="284"/>
        <w:rPr>
          <w:rFonts w:cs="Calibri"/>
          <w:lang w:eastAsia="en-AU"/>
        </w:rPr>
      </w:pPr>
      <w:r w:rsidRPr="00CE0359">
        <w:rPr>
          <w:rFonts w:cs="Calibri"/>
          <w:b/>
          <w:bCs/>
          <w:lang w:eastAsia="en-AU"/>
        </w:rPr>
        <w:t xml:space="preserve">Note: </w:t>
      </w:r>
      <w:r w:rsidRPr="00CE0359">
        <w:rPr>
          <w:rFonts w:cs="Calibri"/>
          <w:lang w:eastAsia="en-AU"/>
        </w:rPr>
        <w:t>The occupant of this role will be expected to comply with and demonstrate a positive commitment to all South Coast NRM policies and procedures.</w:t>
      </w:r>
    </w:p>
    <w:p w14:paraId="65357F4D" w14:textId="77777777" w:rsidR="000B5149" w:rsidRDefault="000B5149" w:rsidP="005613B8">
      <w:pPr>
        <w:spacing w:after="0" w:line="240" w:lineRule="auto"/>
        <w:jc w:val="center"/>
      </w:pPr>
    </w:p>
    <w:p w14:paraId="5061ACA6" w14:textId="77777777" w:rsidR="000B5149" w:rsidRDefault="000B5149" w:rsidP="005613B8">
      <w:pPr>
        <w:spacing w:after="0" w:line="240" w:lineRule="auto"/>
        <w:jc w:val="center"/>
      </w:pPr>
    </w:p>
    <w:p w14:paraId="2E31545B" w14:textId="77777777" w:rsidR="00DB7845" w:rsidRPr="00CE0359" w:rsidRDefault="00DB7845" w:rsidP="005613B8">
      <w:pPr>
        <w:spacing w:after="0" w:line="240" w:lineRule="auto"/>
        <w:jc w:val="center"/>
      </w:pPr>
      <w:r w:rsidRPr="00CE0359">
        <w:t>* * *</w:t>
      </w:r>
    </w:p>
    <w:p w14:paraId="357DFE0D" w14:textId="77777777" w:rsidR="00DB7845" w:rsidRPr="00CE0359" w:rsidRDefault="00DB7845" w:rsidP="00DB7845">
      <w:pPr>
        <w:spacing w:after="0" w:line="360" w:lineRule="auto"/>
        <w:outlineLvl w:val="0"/>
      </w:pPr>
      <w:r w:rsidRPr="00CE0359">
        <w:t>I have read and understand the requirements of the role as detailed in this job description form. I will undertake the role as described to the best of my ability and hereby accept the responsibilities and duties for the position as described on this job description form.</w:t>
      </w:r>
    </w:p>
    <w:p w14:paraId="3D880E24" w14:textId="77777777" w:rsidR="00DB7845" w:rsidRPr="00CE0359" w:rsidRDefault="00DB7845" w:rsidP="00DB7845">
      <w:pPr>
        <w:spacing w:after="0" w:line="240" w:lineRule="auto"/>
      </w:pPr>
    </w:p>
    <w:p w14:paraId="2793579E" w14:textId="77777777" w:rsidR="00DB7845" w:rsidRPr="00CE0359" w:rsidRDefault="00DB7845" w:rsidP="00DB7845">
      <w:pPr>
        <w:spacing w:after="0" w:line="240" w:lineRule="auto"/>
      </w:pPr>
    </w:p>
    <w:p w14:paraId="5A950863" w14:textId="77777777" w:rsidR="00DB7845" w:rsidRPr="00CE0359" w:rsidRDefault="00DB7845" w:rsidP="00DB7845">
      <w:pPr>
        <w:spacing w:after="0" w:line="240" w:lineRule="auto"/>
      </w:pPr>
    </w:p>
    <w:p w14:paraId="226F9C74" w14:textId="77777777" w:rsidR="003826A0" w:rsidRPr="00CE0359" w:rsidRDefault="00DB7845" w:rsidP="003D10B0">
      <w:pPr>
        <w:spacing w:after="0"/>
        <w:rPr>
          <w:smallCaps/>
        </w:rPr>
      </w:pPr>
      <w:r w:rsidRPr="00CE0359">
        <w:t>Signed by:</w:t>
      </w:r>
      <w:r w:rsidRPr="00CE0359">
        <w:tab/>
        <w:t xml:space="preserve"> ............................................(Appointee's signature).</w:t>
      </w:r>
      <w:r w:rsidRPr="00CE0359">
        <w:tab/>
        <w:t>Date:</w:t>
      </w:r>
      <w:r w:rsidRPr="00CE0359">
        <w:tab/>
        <w:t>......../......../........</w:t>
      </w:r>
      <w:r w:rsidR="00EF535B" w:rsidRPr="00CE0359">
        <w:rPr>
          <w:smallCaps/>
        </w:rPr>
        <w:br w:type="page"/>
      </w:r>
    </w:p>
    <w:p w14:paraId="2ED1C37E" w14:textId="77777777" w:rsidR="00697B8A" w:rsidRPr="00CE0359" w:rsidRDefault="00697B8A" w:rsidP="00F75840">
      <w:pPr>
        <w:spacing w:after="0" w:line="240" w:lineRule="auto"/>
        <w:ind w:left="284"/>
        <w:rPr>
          <w:b/>
        </w:rPr>
      </w:pPr>
      <w:r w:rsidRPr="00CE0359">
        <w:rPr>
          <w:noProof/>
          <w:sz w:val="32"/>
          <w:lang w:eastAsia="en-AU"/>
        </w:rPr>
        <w:lastRenderedPageBreak/>
        <w:drawing>
          <wp:anchor distT="0" distB="0" distL="114300" distR="114300" simplePos="0" relativeHeight="251659776" behindDoc="0" locked="0" layoutInCell="1" allowOverlap="1" wp14:anchorId="5992D092" wp14:editId="705867B9">
            <wp:simplePos x="0" y="0"/>
            <wp:positionH relativeFrom="column">
              <wp:posOffset>181610</wp:posOffset>
            </wp:positionH>
            <wp:positionV relativeFrom="paragraph">
              <wp:posOffset>-235585</wp:posOffset>
            </wp:positionV>
            <wp:extent cx="1276985" cy="742950"/>
            <wp:effectExtent l="0" t="0" r="0" b="0"/>
            <wp:wrapSquare wrapText="bothSides"/>
            <wp:docPr id="1" name="Picture 0" descr="SCNRM Logo RGB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NRM Logo RGB Stack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98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578D6" w14:textId="77777777" w:rsidR="00697B8A" w:rsidRPr="00CE0359" w:rsidRDefault="00697B8A" w:rsidP="00F75840">
      <w:pPr>
        <w:spacing w:after="0" w:line="240" w:lineRule="auto"/>
        <w:ind w:left="284"/>
        <w:rPr>
          <w:b/>
        </w:rPr>
      </w:pPr>
    </w:p>
    <w:p w14:paraId="44398F32" w14:textId="77777777" w:rsidR="00697B8A" w:rsidRPr="00CE0359" w:rsidRDefault="00697B8A" w:rsidP="00F75840">
      <w:pPr>
        <w:spacing w:after="0" w:line="240" w:lineRule="auto"/>
        <w:ind w:left="284"/>
        <w:rPr>
          <w:b/>
        </w:rPr>
      </w:pPr>
    </w:p>
    <w:p w14:paraId="6F3748C1" w14:textId="77777777" w:rsidR="00697B8A" w:rsidRPr="00CE0359" w:rsidRDefault="00697B8A" w:rsidP="00F75840">
      <w:pPr>
        <w:spacing w:after="0" w:line="240" w:lineRule="auto"/>
        <w:ind w:left="284"/>
        <w:rPr>
          <w:b/>
        </w:rPr>
      </w:pPr>
    </w:p>
    <w:p w14:paraId="3959D07D" w14:textId="77777777" w:rsidR="00165A08" w:rsidRDefault="00165A08" w:rsidP="00697B8A">
      <w:pPr>
        <w:ind w:right="126"/>
        <w:jc w:val="center"/>
        <w:rPr>
          <w:b/>
          <w:smallCaps/>
          <w:sz w:val="28"/>
        </w:rPr>
      </w:pPr>
    </w:p>
    <w:p w14:paraId="6F8AC2A3" w14:textId="45A02D31" w:rsidR="00165A08" w:rsidRDefault="00724E85" w:rsidP="00165A08">
      <w:pPr>
        <w:ind w:right="126"/>
        <w:jc w:val="center"/>
        <w:rPr>
          <w:b/>
          <w:smallCaps/>
          <w:sz w:val="28"/>
        </w:rPr>
      </w:pPr>
      <w:r w:rsidRPr="00CE0359">
        <w:rPr>
          <w:b/>
          <w:smallCaps/>
          <w:sz w:val="28"/>
        </w:rPr>
        <w:t>Project Dieback Officer</w:t>
      </w:r>
    </w:p>
    <w:p w14:paraId="091CC4F1" w14:textId="01183136" w:rsidR="00697B8A" w:rsidRPr="00CE0359" w:rsidRDefault="00697B8A" w:rsidP="00697B8A">
      <w:pPr>
        <w:ind w:right="126"/>
        <w:jc w:val="center"/>
        <w:rPr>
          <w:b/>
          <w:smallCaps/>
          <w:sz w:val="28"/>
        </w:rPr>
      </w:pPr>
      <w:r w:rsidRPr="00CE0359">
        <w:rPr>
          <w:b/>
          <w:smallCaps/>
          <w:sz w:val="28"/>
        </w:rPr>
        <w:t>Job Specification Form (</w:t>
      </w:r>
      <w:r w:rsidR="005656D6">
        <w:rPr>
          <w:b/>
          <w:smallCaps/>
          <w:sz w:val="28"/>
        </w:rPr>
        <w:t>July 2019</w:t>
      </w:r>
      <w:r w:rsidRPr="00CE0359">
        <w:rPr>
          <w:b/>
          <w:smallCaps/>
          <w:sz w:val="28"/>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4"/>
        <w:gridCol w:w="7408"/>
      </w:tblGrid>
      <w:tr w:rsidR="00015125" w:rsidRPr="00CE0359" w14:paraId="65140935" w14:textId="77777777" w:rsidTr="00664C98">
        <w:tc>
          <w:tcPr>
            <w:tcW w:w="2551" w:type="dxa"/>
          </w:tcPr>
          <w:p w14:paraId="5A5D4364" w14:textId="77777777" w:rsidR="00015125" w:rsidRPr="00CE0359" w:rsidRDefault="00015125" w:rsidP="00664C98">
            <w:pPr>
              <w:spacing w:after="0" w:line="240" w:lineRule="auto"/>
              <w:rPr>
                <w:b/>
              </w:rPr>
            </w:pPr>
            <w:r w:rsidRPr="00CE0359">
              <w:rPr>
                <w:b/>
              </w:rPr>
              <w:t>Position Title</w:t>
            </w:r>
          </w:p>
        </w:tc>
        <w:tc>
          <w:tcPr>
            <w:tcW w:w="7597" w:type="dxa"/>
          </w:tcPr>
          <w:p w14:paraId="46EF4AC4" w14:textId="77777777" w:rsidR="00015125" w:rsidRPr="00CE0359" w:rsidRDefault="00015125" w:rsidP="00664C98">
            <w:pPr>
              <w:spacing w:after="0"/>
              <w:rPr>
                <w:b/>
              </w:rPr>
            </w:pPr>
            <w:r w:rsidRPr="00CE0359">
              <w:rPr>
                <w:b/>
              </w:rPr>
              <w:t>Project Officer</w:t>
            </w:r>
            <w:r>
              <w:rPr>
                <w:b/>
              </w:rPr>
              <w:t xml:space="preserve"> - </w:t>
            </w:r>
            <w:r w:rsidRPr="00CE0359">
              <w:rPr>
                <w:b/>
              </w:rPr>
              <w:t>Dieback</w:t>
            </w:r>
          </w:p>
        </w:tc>
      </w:tr>
      <w:tr w:rsidR="00015125" w:rsidRPr="00CE0359" w14:paraId="41D0CA8F" w14:textId="77777777" w:rsidTr="00664C98">
        <w:tc>
          <w:tcPr>
            <w:tcW w:w="2551" w:type="dxa"/>
          </w:tcPr>
          <w:p w14:paraId="4CB22572" w14:textId="77777777" w:rsidR="00015125" w:rsidRPr="00CE0359" w:rsidRDefault="00015125" w:rsidP="00664C98">
            <w:pPr>
              <w:spacing w:after="0" w:line="240" w:lineRule="auto"/>
            </w:pPr>
            <w:r w:rsidRPr="00CE0359">
              <w:t>Position location</w:t>
            </w:r>
          </w:p>
        </w:tc>
        <w:tc>
          <w:tcPr>
            <w:tcW w:w="7597" w:type="dxa"/>
          </w:tcPr>
          <w:p w14:paraId="69537588" w14:textId="1696900C" w:rsidR="00015125" w:rsidRPr="00CE0359" w:rsidRDefault="00015125" w:rsidP="00AE7E24">
            <w:pPr>
              <w:spacing w:after="0"/>
            </w:pPr>
            <w:r w:rsidRPr="00CE0359">
              <w:t xml:space="preserve">Albany </w:t>
            </w:r>
          </w:p>
        </w:tc>
      </w:tr>
      <w:tr w:rsidR="00015125" w:rsidRPr="00CE0359" w14:paraId="442EF790" w14:textId="77777777" w:rsidTr="00664C98">
        <w:tc>
          <w:tcPr>
            <w:tcW w:w="2551" w:type="dxa"/>
          </w:tcPr>
          <w:p w14:paraId="01F795DD" w14:textId="77777777" w:rsidR="00015125" w:rsidRPr="00CE0359" w:rsidRDefault="00015125" w:rsidP="00664C98">
            <w:pPr>
              <w:spacing w:after="0" w:line="240" w:lineRule="auto"/>
            </w:pPr>
            <w:r w:rsidRPr="00CE0359">
              <w:t>Employment Status</w:t>
            </w:r>
          </w:p>
        </w:tc>
        <w:tc>
          <w:tcPr>
            <w:tcW w:w="7597" w:type="dxa"/>
          </w:tcPr>
          <w:p w14:paraId="123CDE75" w14:textId="2F60FB85" w:rsidR="00015125" w:rsidRPr="00CE0359" w:rsidRDefault="00165A08" w:rsidP="00165A08">
            <w:pPr>
              <w:spacing w:after="0"/>
            </w:pPr>
            <w:r w:rsidRPr="00165A08">
              <w:t>0.5 FTE (2.5 days per week)</w:t>
            </w:r>
          </w:p>
        </w:tc>
      </w:tr>
      <w:tr w:rsidR="00015125" w:rsidRPr="00CE0359" w14:paraId="45CFF455" w14:textId="77777777" w:rsidTr="00664C98">
        <w:tc>
          <w:tcPr>
            <w:tcW w:w="2551" w:type="dxa"/>
          </w:tcPr>
          <w:p w14:paraId="58DC1D9D" w14:textId="77777777" w:rsidR="00015125" w:rsidRPr="00CE0359" w:rsidRDefault="00015125" w:rsidP="00664C98">
            <w:pPr>
              <w:spacing w:after="0" w:line="240" w:lineRule="auto"/>
            </w:pPr>
            <w:r w:rsidRPr="00CE0359">
              <w:t>Contract Agreement</w:t>
            </w:r>
          </w:p>
        </w:tc>
        <w:tc>
          <w:tcPr>
            <w:tcW w:w="7597" w:type="dxa"/>
          </w:tcPr>
          <w:p w14:paraId="0F68E2C2" w14:textId="77777777" w:rsidR="00015125" w:rsidRPr="00CE0359" w:rsidRDefault="00015125" w:rsidP="00664C98">
            <w:pPr>
              <w:spacing w:after="0"/>
            </w:pPr>
            <w:r w:rsidRPr="00CE0359">
              <w:t>The contract of employment between employer and employee resides within the Western Australian workplace relations regulatory framework and is bound by the Minimum Conditions of Employment Act 1993 (WA), the Superannuation Guarantee (Administration) Act 1992 and National Employment Standards (NES) of the Fair Work Act (2009).</w:t>
            </w:r>
          </w:p>
        </w:tc>
      </w:tr>
      <w:tr w:rsidR="00015125" w:rsidRPr="00CE0359" w14:paraId="21647285" w14:textId="77777777" w:rsidTr="00664C98">
        <w:tc>
          <w:tcPr>
            <w:tcW w:w="2551" w:type="dxa"/>
          </w:tcPr>
          <w:p w14:paraId="55DD4223" w14:textId="77777777" w:rsidR="00015125" w:rsidRPr="00CE0359" w:rsidRDefault="00015125" w:rsidP="00664C98">
            <w:pPr>
              <w:spacing w:after="0" w:line="240" w:lineRule="auto"/>
            </w:pPr>
            <w:r w:rsidRPr="00CE0359">
              <w:t>Classification</w:t>
            </w:r>
          </w:p>
        </w:tc>
        <w:tc>
          <w:tcPr>
            <w:tcW w:w="7597" w:type="dxa"/>
          </w:tcPr>
          <w:p w14:paraId="243F09B7" w14:textId="617C5ADB" w:rsidR="00015125" w:rsidRPr="00CE0359" w:rsidRDefault="00015125" w:rsidP="00664C98">
            <w:pPr>
              <w:spacing w:before="120" w:after="120"/>
            </w:pPr>
            <w:r w:rsidRPr="00CE0359">
              <w:rPr>
                <w:rFonts w:cs="Arial"/>
              </w:rPr>
              <w:t xml:space="preserve">South Coast NRM level </w:t>
            </w:r>
            <w:r>
              <w:rPr>
                <w:rFonts w:cs="Arial"/>
              </w:rPr>
              <w:t>3.4</w:t>
            </w:r>
            <w:r w:rsidRPr="00CE0359">
              <w:rPr>
                <w:rFonts w:cs="Arial"/>
              </w:rPr>
              <w:t xml:space="preserve"> </w:t>
            </w:r>
            <w:r w:rsidRPr="00CE0359">
              <w:t xml:space="preserve">- </w:t>
            </w:r>
            <w:r w:rsidRPr="00CE0359">
              <w:rPr>
                <w:rFonts w:cs="Arial"/>
              </w:rPr>
              <w:t xml:space="preserve">equating </w:t>
            </w:r>
            <w:r w:rsidRPr="000B5149">
              <w:rPr>
                <w:rFonts w:cs="Arial"/>
              </w:rPr>
              <w:t xml:space="preserve">to </w:t>
            </w:r>
            <w:r w:rsidR="005656D6" w:rsidRPr="000B5149">
              <w:rPr>
                <w:rFonts w:cs="Arial"/>
              </w:rPr>
              <w:t>$75,717 (1.0 FTE) gross per annum -prorata for FTE</w:t>
            </w:r>
            <w:r w:rsidR="005656D6" w:rsidRPr="000B5149">
              <w:rPr>
                <w:rFonts w:cstheme="minorHAnsi"/>
              </w:rPr>
              <w:t>.</w:t>
            </w:r>
          </w:p>
        </w:tc>
      </w:tr>
      <w:tr w:rsidR="00015125" w:rsidRPr="00CE0359" w14:paraId="72E65115" w14:textId="77777777" w:rsidTr="00664C98">
        <w:tc>
          <w:tcPr>
            <w:tcW w:w="2551" w:type="dxa"/>
          </w:tcPr>
          <w:p w14:paraId="258A2545" w14:textId="77777777" w:rsidR="00015125" w:rsidRPr="00CE0359" w:rsidRDefault="00015125" w:rsidP="00664C98">
            <w:pPr>
              <w:spacing w:after="0" w:line="240" w:lineRule="auto"/>
            </w:pPr>
            <w:r w:rsidRPr="00CE0359">
              <w:t>Contract term</w:t>
            </w:r>
          </w:p>
        </w:tc>
        <w:tc>
          <w:tcPr>
            <w:tcW w:w="7597" w:type="dxa"/>
          </w:tcPr>
          <w:p w14:paraId="3FC49073" w14:textId="0A724DD9" w:rsidR="00015125" w:rsidRPr="00CE0359" w:rsidRDefault="00015125" w:rsidP="000158F1">
            <w:pPr>
              <w:spacing w:after="0"/>
            </w:pPr>
            <w:r>
              <w:t xml:space="preserve">1 July 2019 </w:t>
            </w:r>
            <w:r w:rsidRPr="00CE68F4">
              <w:t>to 3</w:t>
            </w:r>
            <w:r w:rsidR="000158F1">
              <w:t>1</w:t>
            </w:r>
            <w:r w:rsidRPr="00CE68F4">
              <w:t xml:space="preserve"> December 2021</w:t>
            </w:r>
            <w:r>
              <w:t xml:space="preserve"> </w:t>
            </w:r>
          </w:p>
        </w:tc>
      </w:tr>
      <w:tr w:rsidR="00015125" w:rsidRPr="00CE0359" w14:paraId="5BE95395" w14:textId="77777777" w:rsidTr="00664C98">
        <w:tc>
          <w:tcPr>
            <w:tcW w:w="2551" w:type="dxa"/>
          </w:tcPr>
          <w:p w14:paraId="08C19382" w14:textId="77777777" w:rsidR="00015125" w:rsidRPr="00CE0359" w:rsidRDefault="00015125" w:rsidP="00664C98">
            <w:pPr>
              <w:spacing w:after="0" w:line="240" w:lineRule="auto"/>
            </w:pPr>
            <w:r w:rsidRPr="00CE0359">
              <w:t>Essential</w:t>
            </w:r>
          </w:p>
        </w:tc>
        <w:tc>
          <w:tcPr>
            <w:tcW w:w="7597" w:type="dxa"/>
          </w:tcPr>
          <w:p w14:paraId="0544A5E4" w14:textId="77777777" w:rsidR="00015125" w:rsidRPr="00CE0359" w:rsidRDefault="00015125" w:rsidP="00664C98">
            <w:pPr>
              <w:spacing w:after="0"/>
            </w:pPr>
            <w:r w:rsidRPr="00CE0359">
              <w:t>Maintain a current Class C Drivers Licence</w:t>
            </w:r>
          </w:p>
          <w:p w14:paraId="359CD021" w14:textId="77777777" w:rsidR="00015125" w:rsidRPr="00CE0359" w:rsidRDefault="00015125" w:rsidP="00664C98">
            <w:pPr>
              <w:spacing w:after="0"/>
            </w:pPr>
            <w:r w:rsidRPr="00CE0359">
              <w:t>Maintain a Current First Aid Certificate</w:t>
            </w:r>
          </w:p>
        </w:tc>
      </w:tr>
      <w:tr w:rsidR="00015125" w:rsidRPr="00CE0359" w14:paraId="266B3070" w14:textId="77777777" w:rsidTr="00664C98">
        <w:tc>
          <w:tcPr>
            <w:tcW w:w="2551" w:type="dxa"/>
          </w:tcPr>
          <w:p w14:paraId="213873EA" w14:textId="77777777" w:rsidR="00015125" w:rsidRPr="00CE0359" w:rsidRDefault="00015125" w:rsidP="00664C98">
            <w:pPr>
              <w:spacing w:after="0" w:line="240" w:lineRule="auto"/>
            </w:pPr>
            <w:r w:rsidRPr="00CE0359">
              <w:t>Position approved by and date</w:t>
            </w:r>
          </w:p>
        </w:tc>
        <w:tc>
          <w:tcPr>
            <w:tcW w:w="7597" w:type="dxa"/>
          </w:tcPr>
          <w:p w14:paraId="0DC3AA5B" w14:textId="5F09C658" w:rsidR="00015125" w:rsidRPr="00CE0359" w:rsidRDefault="00015125" w:rsidP="000B5149">
            <w:pPr>
              <w:spacing w:after="0"/>
            </w:pPr>
            <w:r>
              <w:t xml:space="preserve">Chief Executive Officer </w:t>
            </w:r>
            <w:r w:rsidR="000B5149">
              <w:t>28</w:t>
            </w:r>
            <w:r>
              <w:t xml:space="preserve"> May 2019</w:t>
            </w:r>
          </w:p>
        </w:tc>
      </w:tr>
    </w:tbl>
    <w:p w14:paraId="792E082F" w14:textId="77777777" w:rsidR="00015125" w:rsidRPr="00CE0359" w:rsidRDefault="00015125" w:rsidP="00015125">
      <w:pPr>
        <w:spacing w:after="0" w:line="240" w:lineRule="auto"/>
        <w:ind w:left="720"/>
      </w:pPr>
    </w:p>
    <w:p w14:paraId="75FCE88F" w14:textId="77777777" w:rsidR="00015125" w:rsidRPr="00CE0359" w:rsidRDefault="00015125" w:rsidP="00015125">
      <w:pPr>
        <w:spacing w:after="0" w:line="240" w:lineRule="auto"/>
        <w:ind w:left="426"/>
        <w:rPr>
          <w:b/>
        </w:rPr>
      </w:pPr>
      <w:r w:rsidRPr="00CE0359">
        <w:rPr>
          <w:b/>
        </w:rPr>
        <w:t xml:space="preserve">Position Relationships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6"/>
        <w:gridCol w:w="7406"/>
      </w:tblGrid>
      <w:tr w:rsidR="00015125" w:rsidRPr="00CE0359" w14:paraId="421486DD" w14:textId="77777777" w:rsidTr="00664C98">
        <w:tc>
          <w:tcPr>
            <w:tcW w:w="2551" w:type="dxa"/>
          </w:tcPr>
          <w:p w14:paraId="0272AEF6" w14:textId="77777777" w:rsidR="00015125" w:rsidRPr="00CE0359" w:rsidRDefault="00015125" w:rsidP="00664C98">
            <w:pPr>
              <w:spacing w:after="0" w:line="240" w:lineRule="auto"/>
            </w:pPr>
            <w:r w:rsidRPr="00CE0359">
              <w:t>Responsible to</w:t>
            </w:r>
          </w:p>
        </w:tc>
        <w:tc>
          <w:tcPr>
            <w:tcW w:w="7597" w:type="dxa"/>
          </w:tcPr>
          <w:p w14:paraId="04AED455" w14:textId="150B151C" w:rsidR="00015125" w:rsidRPr="00CE0359" w:rsidRDefault="00015125" w:rsidP="000B5149">
            <w:pPr>
              <w:spacing w:after="0" w:line="240" w:lineRule="auto"/>
            </w:pPr>
            <w:r>
              <w:t xml:space="preserve">Healthy Environments </w:t>
            </w:r>
            <w:r w:rsidRPr="000B5149">
              <w:t>Program Manager</w:t>
            </w:r>
          </w:p>
        </w:tc>
      </w:tr>
      <w:tr w:rsidR="00015125" w:rsidRPr="00CE0359" w14:paraId="3C149C6D" w14:textId="77777777" w:rsidTr="00664C98">
        <w:tc>
          <w:tcPr>
            <w:tcW w:w="2551" w:type="dxa"/>
          </w:tcPr>
          <w:p w14:paraId="2886AFC8" w14:textId="77777777" w:rsidR="00015125" w:rsidRPr="00CE0359" w:rsidRDefault="00015125" w:rsidP="00664C98">
            <w:pPr>
              <w:spacing w:after="0" w:line="240" w:lineRule="auto"/>
            </w:pPr>
            <w:r w:rsidRPr="00CE0359">
              <w:t xml:space="preserve">Positions Under Direct </w:t>
            </w:r>
          </w:p>
          <w:p w14:paraId="52125E9A" w14:textId="77777777" w:rsidR="00015125" w:rsidRPr="00CE0359" w:rsidRDefault="00015125" w:rsidP="00664C98">
            <w:pPr>
              <w:spacing w:after="0" w:line="240" w:lineRule="auto"/>
            </w:pPr>
            <w:r w:rsidRPr="00CE0359">
              <w:t>Supervision</w:t>
            </w:r>
          </w:p>
        </w:tc>
        <w:tc>
          <w:tcPr>
            <w:tcW w:w="7597" w:type="dxa"/>
          </w:tcPr>
          <w:p w14:paraId="25C416B5" w14:textId="77777777" w:rsidR="00015125" w:rsidRDefault="00015125" w:rsidP="00664C98">
            <w:pPr>
              <w:spacing w:after="0" w:line="240" w:lineRule="auto"/>
            </w:pPr>
          </w:p>
          <w:p w14:paraId="6EA7F2A5" w14:textId="77777777" w:rsidR="00015125" w:rsidRPr="00CE0359" w:rsidRDefault="00015125" w:rsidP="00664C98">
            <w:pPr>
              <w:spacing w:after="0" w:line="240" w:lineRule="auto"/>
            </w:pPr>
            <w:r>
              <w:t xml:space="preserve">Nil </w:t>
            </w:r>
          </w:p>
        </w:tc>
      </w:tr>
      <w:tr w:rsidR="00015125" w:rsidRPr="00CE0359" w14:paraId="559C1396" w14:textId="77777777" w:rsidTr="00664C98">
        <w:tc>
          <w:tcPr>
            <w:tcW w:w="2551" w:type="dxa"/>
          </w:tcPr>
          <w:p w14:paraId="7DC1DE6E" w14:textId="77777777" w:rsidR="00015125" w:rsidRPr="00CE0359" w:rsidRDefault="00015125" w:rsidP="00664C98">
            <w:pPr>
              <w:spacing w:after="0" w:line="240" w:lineRule="auto"/>
            </w:pPr>
            <w:r w:rsidRPr="00CE0359">
              <w:t>Department</w:t>
            </w:r>
          </w:p>
        </w:tc>
        <w:tc>
          <w:tcPr>
            <w:tcW w:w="7597" w:type="dxa"/>
          </w:tcPr>
          <w:p w14:paraId="117F2431" w14:textId="77777777" w:rsidR="00015125" w:rsidRPr="00CE0359" w:rsidRDefault="00015125" w:rsidP="00664C98">
            <w:pPr>
              <w:spacing w:after="0" w:line="240" w:lineRule="auto"/>
            </w:pPr>
            <w:r w:rsidRPr="00CE0359">
              <w:t>Operations</w:t>
            </w:r>
          </w:p>
        </w:tc>
      </w:tr>
      <w:tr w:rsidR="00015125" w:rsidRPr="00CE0359" w14:paraId="13AD705C" w14:textId="77777777" w:rsidTr="00664C98">
        <w:tc>
          <w:tcPr>
            <w:tcW w:w="2551" w:type="dxa"/>
          </w:tcPr>
          <w:p w14:paraId="5FA84CA3" w14:textId="77777777" w:rsidR="00015125" w:rsidRPr="00CE0359" w:rsidRDefault="00015125" w:rsidP="00664C98">
            <w:pPr>
              <w:spacing w:after="0" w:line="240" w:lineRule="auto"/>
            </w:pPr>
            <w:r w:rsidRPr="00CE0359">
              <w:t>Theme/Team</w:t>
            </w:r>
          </w:p>
        </w:tc>
        <w:tc>
          <w:tcPr>
            <w:tcW w:w="7597" w:type="dxa"/>
          </w:tcPr>
          <w:p w14:paraId="5690FFAD" w14:textId="77777777" w:rsidR="00015125" w:rsidRPr="00CE0359" w:rsidRDefault="00015125" w:rsidP="00664C98">
            <w:pPr>
              <w:spacing w:after="0" w:line="240" w:lineRule="auto"/>
            </w:pPr>
            <w:r>
              <w:t>Healthy Environments</w:t>
            </w:r>
          </w:p>
        </w:tc>
      </w:tr>
    </w:tbl>
    <w:p w14:paraId="7FBC2B19" w14:textId="77777777" w:rsidR="00015125" w:rsidRDefault="00015125" w:rsidP="00015125">
      <w:pPr>
        <w:spacing w:after="0" w:line="240" w:lineRule="auto"/>
      </w:pPr>
    </w:p>
    <w:p w14:paraId="125F5D4B" w14:textId="77777777" w:rsidR="00165A08" w:rsidRPr="00CE0359" w:rsidRDefault="00165A08" w:rsidP="00015125">
      <w:pPr>
        <w:spacing w:after="0" w:line="240" w:lineRule="auto"/>
      </w:pPr>
    </w:p>
    <w:p w14:paraId="70CE4854" w14:textId="77777777" w:rsidR="00015125" w:rsidRPr="00CE0359" w:rsidRDefault="00015125" w:rsidP="00015125">
      <w:pPr>
        <w:spacing w:after="0" w:line="240" w:lineRule="auto"/>
        <w:ind w:left="426"/>
        <w:rPr>
          <w:b/>
        </w:rPr>
      </w:pPr>
      <w:r w:rsidRPr="00CE0359">
        <w:rPr>
          <w:b/>
        </w:rPr>
        <w:t xml:space="preserve">Contract(s) or Agreement(s) to be delivered by this position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7"/>
        <w:gridCol w:w="7415"/>
      </w:tblGrid>
      <w:tr w:rsidR="00015125" w:rsidRPr="00CE0359" w14:paraId="7C410344" w14:textId="77777777" w:rsidTr="00664C98">
        <w:tc>
          <w:tcPr>
            <w:tcW w:w="2507" w:type="dxa"/>
          </w:tcPr>
          <w:p w14:paraId="34B9AE3C" w14:textId="77777777" w:rsidR="00015125" w:rsidRPr="00CE0359" w:rsidRDefault="00015125" w:rsidP="00664C98">
            <w:pPr>
              <w:spacing w:after="0" w:line="240" w:lineRule="auto"/>
              <w:rPr>
                <w:b/>
              </w:rPr>
            </w:pPr>
            <w:r w:rsidRPr="00CE0359">
              <w:rPr>
                <w:b/>
              </w:rPr>
              <w:t>Contract no.:</w:t>
            </w:r>
          </w:p>
        </w:tc>
        <w:tc>
          <w:tcPr>
            <w:tcW w:w="7415" w:type="dxa"/>
          </w:tcPr>
          <w:p w14:paraId="525E070B" w14:textId="77777777" w:rsidR="00015125" w:rsidRPr="00CE0359" w:rsidRDefault="00015125" w:rsidP="00664C98">
            <w:pPr>
              <w:spacing w:after="0" w:line="240" w:lineRule="auto"/>
              <w:rPr>
                <w:b/>
              </w:rPr>
            </w:pPr>
            <w:r w:rsidRPr="00CE0359">
              <w:rPr>
                <w:b/>
              </w:rPr>
              <w:t>Project title:</w:t>
            </w:r>
          </w:p>
        </w:tc>
      </w:tr>
      <w:tr w:rsidR="00165A08" w:rsidRPr="00CE0359" w14:paraId="79D6E513" w14:textId="77777777" w:rsidTr="00664C98">
        <w:trPr>
          <w:trHeight w:val="334"/>
        </w:trPr>
        <w:tc>
          <w:tcPr>
            <w:tcW w:w="2507" w:type="dxa"/>
          </w:tcPr>
          <w:p w14:paraId="60C12B57" w14:textId="1BB7E4A4" w:rsidR="00165A08" w:rsidRPr="00B158A2" w:rsidRDefault="00165A08" w:rsidP="00664C98">
            <w:pPr>
              <w:spacing w:after="0" w:line="240" w:lineRule="auto"/>
            </w:pPr>
            <w:r w:rsidRPr="00B158A2">
              <w:t>CSGL18114</w:t>
            </w:r>
          </w:p>
        </w:tc>
        <w:tc>
          <w:tcPr>
            <w:tcW w:w="7415" w:type="dxa"/>
          </w:tcPr>
          <w:p w14:paraId="6DA8A535" w14:textId="5DB96346" w:rsidR="00165A08" w:rsidRPr="00B158A2" w:rsidRDefault="00165A08" w:rsidP="00664C98">
            <w:pPr>
              <w:spacing w:after="0" w:line="240" w:lineRule="auto"/>
            </w:pPr>
            <w:r w:rsidRPr="00B158A2">
              <w:t xml:space="preserve">Community </w:t>
            </w:r>
            <w:r>
              <w:t xml:space="preserve">Stewardship Grants 2018 - </w:t>
            </w:r>
            <w:r w:rsidRPr="00B158A2">
              <w:t>Implementing the State Dieback Management and Investment Framework</w:t>
            </w:r>
          </w:p>
        </w:tc>
      </w:tr>
    </w:tbl>
    <w:p w14:paraId="6EB036B0" w14:textId="77777777" w:rsidR="00015125" w:rsidRDefault="00015125" w:rsidP="00F77852">
      <w:pPr>
        <w:spacing w:after="0" w:line="240" w:lineRule="auto"/>
        <w:rPr>
          <w:b/>
        </w:rPr>
      </w:pPr>
    </w:p>
    <w:p w14:paraId="792EE0EA" w14:textId="77777777" w:rsidR="00015125" w:rsidRPr="00CE0359" w:rsidRDefault="00015125" w:rsidP="00F75840">
      <w:pPr>
        <w:spacing w:after="0" w:line="240" w:lineRule="auto"/>
        <w:ind w:left="284"/>
        <w:rPr>
          <w:b/>
        </w:rPr>
      </w:pPr>
    </w:p>
    <w:p w14:paraId="42ECAA2F" w14:textId="77777777" w:rsidR="00165A08" w:rsidRDefault="00165A08" w:rsidP="00F75840">
      <w:pPr>
        <w:spacing w:after="0" w:line="240" w:lineRule="auto"/>
        <w:ind w:left="284"/>
        <w:rPr>
          <w:b/>
        </w:rPr>
      </w:pPr>
    </w:p>
    <w:p w14:paraId="0C4997B5" w14:textId="77777777" w:rsidR="00165A08" w:rsidRDefault="00165A08" w:rsidP="00F75840">
      <w:pPr>
        <w:spacing w:after="0" w:line="240" w:lineRule="auto"/>
        <w:ind w:left="284"/>
        <w:rPr>
          <w:b/>
        </w:rPr>
      </w:pPr>
    </w:p>
    <w:p w14:paraId="7E4DAAEE" w14:textId="77777777" w:rsidR="00165A08" w:rsidRDefault="00165A08" w:rsidP="00F75840">
      <w:pPr>
        <w:spacing w:after="0" w:line="240" w:lineRule="auto"/>
        <w:ind w:left="284"/>
        <w:rPr>
          <w:b/>
        </w:rPr>
      </w:pPr>
    </w:p>
    <w:p w14:paraId="04A364CD" w14:textId="77777777" w:rsidR="00165A08" w:rsidRDefault="00165A08" w:rsidP="00F75840">
      <w:pPr>
        <w:spacing w:after="0" w:line="240" w:lineRule="auto"/>
        <w:ind w:left="284"/>
        <w:rPr>
          <w:b/>
        </w:rPr>
      </w:pPr>
    </w:p>
    <w:p w14:paraId="0B5EB52A" w14:textId="77777777" w:rsidR="00165A08" w:rsidRDefault="00165A08" w:rsidP="00F75840">
      <w:pPr>
        <w:spacing w:after="0" w:line="240" w:lineRule="auto"/>
        <w:ind w:left="284"/>
        <w:rPr>
          <w:b/>
        </w:rPr>
      </w:pPr>
    </w:p>
    <w:p w14:paraId="4B58B192" w14:textId="77777777" w:rsidR="00165A08" w:rsidRDefault="00165A08" w:rsidP="00F75840">
      <w:pPr>
        <w:spacing w:after="0" w:line="240" w:lineRule="auto"/>
        <w:ind w:left="284"/>
        <w:rPr>
          <w:b/>
        </w:rPr>
      </w:pPr>
    </w:p>
    <w:p w14:paraId="24A1196A" w14:textId="77777777" w:rsidR="00165A08" w:rsidRDefault="00165A08" w:rsidP="00F75840">
      <w:pPr>
        <w:spacing w:after="0" w:line="240" w:lineRule="auto"/>
        <w:ind w:left="284"/>
        <w:rPr>
          <w:b/>
        </w:rPr>
      </w:pPr>
    </w:p>
    <w:p w14:paraId="5358B626" w14:textId="77777777" w:rsidR="00165A08" w:rsidRDefault="00165A08" w:rsidP="00F75840">
      <w:pPr>
        <w:spacing w:after="0" w:line="240" w:lineRule="auto"/>
        <w:ind w:left="284"/>
        <w:rPr>
          <w:b/>
        </w:rPr>
      </w:pPr>
    </w:p>
    <w:p w14:paraId="0D50A3F4" w14:textId="77777777" w:rsidR="00165A08" w:rsidRDefault="00165A08" w:rsidP="00F75840">
      <w:pPr>
        <w:spacing w:after="0" w:line="240" w:lineRule="auto"/>
        <w:ind w:left="284"/>
        <w:rPr>
          <w:b/>
        </w:rPr>
      </w:pPr>
    </w:p>
    <w:p w14:paraId="69AE7A71" w14:textId="77777777" w:rsidR="00165A08" w:rsidRDefault="00165A08" w:rsidP="00F75840">
      <w:pPr>
        <w:spacing w:after="0" w:line="240" w:lineRule="auto"/>
        <w:ind w:left="284"/>
        <w:rPr>
          <w:b/>
        </w:rPr>
      </w:pPr>
    </w:p>
    <w:p w14:paraId="659C20BB" w14:textId="77777777" w:rsidR="00165A08" w:rsidRDefault="00165A08" w:rsidP="00F75840">
      <w:pPr>
        <w:spacing w:after="0" w:line="240" w:lineRule="auto"/>
        <w:ind w:left="284"/>
        <w:rPr>
          <w:b/>
        </w:rPr>
      </w:pPr>
    </w:p>
    <w:p w14:paraId="31A0A46A" w14:textId="77777777" w:rsidR="00165A08" w:rsidRDefault="00165A08" w:rsidP="00F75840">
      <w:pPr>
        <w:spacing w:after="0" w:line="240" w:lineRule="auto"/>
        <w:ind w:left="284"/>
        <w:rPr>
          <w:b/>
        </w:rPr>
      </w:pPr>
    </w:p>
    <w:p w14:paraId="7AD0415C" w14:textId="77777777" w:rsidR="00165A08" w:rsidRDefault="00165A08" w:rsidP="00F75840">
      <w:pPr>
        <w:spacing w:after="0" w:line="240" w:lineRule="auto"/>
        <w:ind w:left="284"/>
        <w:rPr>
          <w:b/>
        </w:rPr>
      </w:pPr>
    </w:p>
    <w:p w14:paraId="226851DF" w14:textId="77777777" w:rsidR="00165A08" w:rsidRDefault="00165A08" w:rsidP="00F75840">
      <w:pPr>
        <w:spacing w:after="0" w:line="240" w:lineRule="auto"/>
        <w:ind w:left="284"/>
        <w:rPr>
          <w:b/>
        </w:rPr>
      </w:pPr>
    </w:p>
    <w:p w14:paraId="17199DC6" w14:textId="77777777" w:rsidR="00165A08" w:rsidRDefault="00165A08" w:rsidP="00F75840">
      <w:pPr>
        <w:spacing w:after="0" w:line="240" w:lineRule="auto"/>
        <w:ind w:left="284"/>
        <w:rPr>
          <w:b/>
        </w:rPr>
      </w:pPr>
    </w:p>
    <w:p w14:paraId="4CC66C87" w14:textId="77777777" w:rsidR="00165A08" w:rsidRDefault="00165A08" w:rsidP="00F75840">
      <w:pPr>
        <w:spacing w:after="0" w:line="240" w:lineRule="auto"/>
        <w:ind w:left="284"/>
        <w:rPr>
          <w:b/>
        </w:rPr>
      </w:pPr>
    </w:p>
    <w:p w14:paraId="55357830" w14:textId="77777777" w:rsidR="009F0F3A" w:rsidRPr="00CE0359" w:rsidRDefault="00697B8A" w:rsidP="00F75840">
      <w:pPr>
        <w:spacing w:after="0" w:line="240" w:lineRule="auto"/>
        <w:ind w:left="284"/>
        <w:rPr>
          <w:b/>
        </w:rPr>
      </w:pPr>
      <w:r w:rsidRPr="00CE0359">
        <w:rPr>
          <w:b/>
        </w:rPr>
        <w:t>S</w:t>
      </w:r>
      <w:r w:rsidR="009F0F3A" w:rsidRPr="00CE0359">
        <w:rPr>
          <w:b/>
        </w:rPr>
        <w:t>election Criteria</w:t>
      </w:r>
      <w:r w:rsidR="00732CF6" w:rsidRPr="00CE0359">
        <w:rPr>
          <w:b/>
        </w:rPr>
        <w:t xml:space="preserve">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4"/>
      </w:tblGrid>
      <w:tr w:rsidR="00CE0359" w:rsidRPr="00CE0359" w14:paraId="70783A34" w14:textId="77777777">
        <w:tc>
          <w:tcPr>
            <w:tcW w:w="10290" w:type="dxa"/>
          </w:tcPr>
          <w:p w14:paraId="7F50A944" w14:textId="77777777" w:rsidR="00735185" w:rsidRPr="00CE0359" w:rsidRDefault="00735185" w:rsidP="00735185">
            <w:pPr>
              <w:spacing w:after="0"/>
              <w:ind w:left="600" w:hanging="567"/>
              <w:rPr>
                <w:b/>
              </w:rPr>
            </w:pPr>
            <w:r w:rsidRPr="00CE0359">
              <w:rPr>
                <w:b/>
              </w:rPr>
              <w:t>ESSENTIAL</w:t>
            </w:r>
          </w:p>
          <w:p w14:paraId="547AA21E" w14:textId="77777777" w:rsidR="00735185" w:rsidRPr="00CE0359" w:rsidRDefault="00735185" w:rsidP="00735185">
            <w:pPr>
              <w:numPr>
                <w:ilvl w:val="0"/>
                <w:numId w:val="20"/>
              </w:numPr>
              <w:spacing w:before="120" w:after="0" w:line="240" w:lineRule="auto"/>
            </w:pPr>
            <w:r w:rsidRPr="00CE0359">
              <w:t>Demonstrated experience in successful project management and delivery.</w:t>
            </w:r>
          </w:p>
          <w:p w14:paraId="7FAA4205" w14:textId="11A17923" w:rsidR="00735185" w:rsidRPr="00CE0359" w:rsidRDefault="00015125" w:rsidP="00735185">
            <w:pPr>
              <w:numPr>
                <w:ilvl w:val="0"/>
                <w:numId w:val="20"/>
              </w:numPr>
              <w:spacing w:before="120" w:after="0" w:line="240" w:lineRule="auto"/>
            </w:pPr>
            <w:r>
              <w:t xml:space="preserve">Experience in developing hygiene </w:t>
            </w:r>
            <w:bookmarkStart w:id="0" w:name="_GoBack"/>
            <w:bookmarkEnd w:id="0"/>
            <w:r>
              <w:t>management plans in natural areas, and delivery of on-ground management activities on public lands.</w:t>
            </w:r>
          </w:p>
          <w:p w14:paraId="41B3B3F3" w14:textId="77777777" w:rsidR="00735185" w:rsidRPr="00CE0359" w:rsidRDefault="00735185" w:rsidP="00735185">
            <w:pPr>
              <w:numPr>
                <w:ilvl w:val="0"/>
                <w:numId w:val="20"/>
              </w:numPr>
              <w:spacing w:before="120" w:after="0" w:line="240" w:lineRule="auto"/>
            </w:pPr>
            <w:r w:rsidRPr="00CE0359">
              <w:rPr>
                <w:bCs/>
              </w:rPr>
              <w:t>Demonstrated ability to develop effective working relationships with representatives of other agencies, organisations, and community groups across a range of levels.</w:t>
            </w:r>
          </w:p>
          <w:p w14:paraId="1AC08A66" w14:textId="6EFB5BF9" w:rsidR="00735185" w:rsidRPr="00CE0359" w:rsidRDefault="00735185" w:rsidP="00735185">
            <w:pPr>
              <w:numPr>
                <w:ilvl w:val="0"/>
                <w:numId w:val="20"/>
              </w:numPr>
              <w:spacing w:before="120" w:after="0" w:line="240" w:lineRule="auto"/>
            </w:pPr>
            <w:r w:rsidRPr="00CE0359">
              <w:t>Demonstrated experience in gathering and managing project related data</w:t>
            </w:r>
            <w:r w:rsidR="00015125">
              <w:t xml:space="preserve"> and preparing detailed reports, including spatial information mapping.</w:t>
            </w:r>
          </w:p>
          <w:p w14:paraId="678A390E" w14:textId="77777777" w:rsidR="00735185" w:rsidRPr="00CE0359" w:rsidRDefault="00735185" w:rsidP="00735185">
            <w:pPr>
              <w:pStyle w:val="ListParagraph"/>
              <w:numPr>
                <w:ilvl w:val="0"/>
                <w:numId w:val="20"/>
              </w:numPr>
              <w:spacing w:before="120" w:after="120" w:line="240" w:lineRule="auto"/>
            </w:pPr>
            <w:r w:rsidRPr="00CE0359">
              <w:t xml:space="preserve">Possession of </w:t>
            </w:r>
            <w:r w:rsidRPr="00CE0359">
              <w:rPr>
                <w:bCs/>
                <w:szCs w:val="24"/>
              </w:rPr>
              <w:t>qualifications in an appropriate natural resource management discipline or extensive equivalent experience.</w:t>
            </w:r>
          </w:p>
          <w:p w14:paraId="509AB25F" w14:textId="77777777" w:rsidR="00165A08" w:rsidRPr="00CE0359" w:rsidRDefault="00165A08" w:rsidP="00165A08">
            <w:pPr>
              <w:spacing w:before="120" w:after="0" w:line="240" w:lineRule="auto"/>
            </w:pPr>
          </w:p>
          <w:p w14:paraId="06A75AF4" w14:textId="77777777" w:rsidR="005613B8" w:rsidRPr="00CE0359" w:rsidRDefault="005613B8" w:rsidP="00026215">
            <w:pPr>
              <w:spacing w:after="0"/>
              <w:rPr>
                <w:b/>
              </w:rPr>
            </w:pPr>
            <w:r w:rsidRPr="00CE0359">
              <w:rPr>
                <w:b/>
              </w:rPr>
              <w:t>ELIGIBILITY</w:t>
            </w:r>
          </w:p>
          <w:p w14:paraId="5D58FC09" w14:textId="77777777" w:rsidR="005613B8" w:rsidRPr="00CE0359" w:rsidRDefault="005613B8" w:rsidP="00026215">
            <w:pPr>
              <w:spacing w:after="0"/>
            </w:pPr>
            <w:r w:rsidRPr="00CE0359">
              <w:t>Prior to employment, the successful applicant will be required to:</w:t>
            </w:r>
          </w:p>
          <w:p w14:paraId="39C9C45B" w14:textId="77777777" w:rsidR="005613B8" w:rsidRPr="00CE0359" w:rsidRDefault="005613B8" w:rsidP="005613B8">
            <w:pPr>
              <w:spacing w:after="0"/>
              <w:rPr>
                <w:rFonts w:ascii="Helvetica" w:hAnsi="Helvetica" w:cs="Helvetica"/>
                <w:lang w:eastAsia="en-AU"/>
              </w:rPr>
            </w:pPr>
            <w:r w:rsidRPr="00CE0359">
              <w:rPr>
                <w:rFonts w:cs="Calibri"/>
                <w:lang w:eastAsia="en-AU"/>
              </w:rPr>
              <w:t>Obtain or hold a ‘C’ class driver’s licence</w:t>
            </w:r>
            <w:r w:rsidRPr="00CE0359">
              <w:rPr>
                <w:rFonts w:ascii="Helvetica" w:hAnsi="Helvetica" w:cs="Helvetica"/>
                <w:lang w:eastAsia="en-AU"/>
              </w:rPr>
              <w:t>.</w:t>
            </w:r>
          </w:p>
          <w:p w14:paraId="0C7E9DCB" w14:textId="77777777" w:rsidR="005613B8" w:rsidRPr="00CE0359" w:rsidRDefault="005613B8" w:rsidP="00026215">
            <w:pPr>
              <w:spacing w:after="120"/>
            </w:pPr>
            <w:r w:rsidRPr="00CE0359">
              <w:t>If the applicant does not hold a current First Aid Certificate, they will be required to obtain this as part of their employment conditions.</w:t>
            </w:r>
          </w:p>
        </w:tc>
      </w:tr>
    </w:tbl>
    <w:p w14:paraId="4F5DC557" w14:textId="77777777" w:rsidR="009F0F3A" w:rsidRPr="00CE0359" w:rsidRDefault="009F0F3A" w:rsidP="009F0F3A">
      <w:pPr>
        <w:spacing w:after="0" w:line="240" w:lineRule="auto"/>
        <w:ind w:left="720"/>
      </w:pPr>
    </w:p>
    <w:sectPr w:rsidR="009F0F3A" w:rsidRPr="00CE0359" w:rsidSect="00EF535B">
      <w:pgSz w:w="11906" w:h="16838"/>
      <w:pgMar w:top="1134" w:right="720" w:bottom="28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834CF" w14:textId="77777777" w:rsidR="00252CCB" w:rsidRDefault="00252CCB" w:rsidP="00544737">
      <w:pPr>
        <w:spacing w:after="0" w:line="240" w:lineRule="auto"/>
      </w:pPr>
      <w:r>
        <w:separator/>
      </w:r>
    </w:p>
  </w:endnote>
  <w:endnote w:type="continuationSeparator" w:id="0">
    <w:p w14:paraId="7D6A54BC" w14:textId="77777777" w:rsidR="00252CCB" w:rsidRDefault="00252CCB" w:rsidP="00544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4B597" w14:textId="77777777" w:rsidR="00252CCB" w:rsidRDefault="00252CCB" w:rsidP="00544737">
      <w:pPr>
        <w:spacing w:after="0" w:line="240" w:lineRule="auto"/>
      </w:pPr>
      <w:r>
        <w:separator/>
      </w:r>
    </w:p>
  </w:footnote>
  <w:footnote w:type="continuationSeparator" w:id="0">
    <w:p w14:paraId="7C9DE712" w14:textId="77777777" w:rsidR="00252CCB" w:rsidRDefault="00252CCB" w:rsidP="005447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F5E28"/>
    <w:multiLevelType w:val="hybridMultilevel"/>
    <w:tmpl w:val="EA4AB66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0BB41D8C"/>
    <w:multiLevelType w:val="hybridMultilevel"/>
    <w:tmpl w:val="534036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E7714F8"/>
    <w:multiLevelType w:val="hybridMultilevel"/>
    <w:tmpl w:val="AA109922"/>
    <w:lvl w:ilvl="0" w:tplc="095C8F16">
      <w:start w:val="1"/>
      <w:numFmt w:val="decimal"/>
      <w:lvlText w:val="%1."/>
      <w:lvlJc w:val="left"/>
      <w:pPr>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0FE21478"/>
    <w:multiLevelType w:val="hybridMultilevel"/>
    <w:tmpl w:val="F5960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897264"/>
    <w:multiLevelType w:val="hybridMultilevel"/>
    <w:tmpl w:val="E6B0A54E"/>
    <w:lvl w:ilvl="0" w:tplc="C8D4004E">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E21966"/>
    <w:multiLevelType w:val="hybridMultilevel"/>
    <w:tmpl w:val="0BB0AB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27581C9D"/>
    <w:multiLevelType w:val="hybridMultilevel"/>
    <w:tmpl w:val="C224827E"/>
    <w:lvl w:ilvl="0" w:tplc="000F0409">
      <w:start w:val="5"/>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2E6B06FB"/>
    <w:multiLevelType w:val="hybridMultilevel"/>
    <w:tmpl w:val="4544D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2214B06"/>
    <w:multiLevelType w:val="hybridMultilevel"/>
    <w:tmpl w:val="F85EEF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4420962"/>
    <w:multiLevelType w:val="hybridMultilevel"/>
    <w:tmpl w:val="E89C2D86"/>
    <w:lvl w:ilvl="0" w:tplc="25CA21E0">
      <w:numFmt w:val="bullet"/>
      <w:lvlText w:val="-"/>
      <w:lvlJc w:val="left"/>
      <w:pPr>
        <w:ind w:left="1080" w:hanging="360"/>
      </w:pPr>
      <w:rPr>
        <w:rFonts w:ascii="Calibri" w:eastAsia="Calibri" w:hAnsi="Calibri" w:cs="Times New Roman" w:hint="default"/>
      </w:rPr>
    </w:lvl>
    <w:lvl w:ilvl="1" w:tplc="0C090003" w:tentative="1">
      <w:start w:val="1"/>
      <w:numFmt w:val="bullet"/>
      <w:lvlText w:val="o"/>
      <w:lvlJc w:val="left"/>
      <w:pPr>
        <w:ind w:left="1800" w:hanging="360"/>
      </w:pPr>
      <w:rPr>
        <w:rFonts w:ascii="Courier New" w:hAnsi="Courier New" w:cs="Wingding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Wingdings"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Wingdings"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36DC4D3B"/>
    <w:multiLevelType w:val="hybridMultilevel"/>
    <w:tmpl w:val="8684E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F295C1A"/>
    <w:multiLevelType w:val="hybridMultilevel"/>
    <w:tmpl w:val="16E46EC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3FF5548D"/>
    <w:multiLevelType w:val="hybridMultilevel"/>
    <w:tmpl w:val="D916BA8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nsid w:val="423354BD"/>
    <w:multiLevelType w:val="hybridMultilevel"/>
    <w:tmpl w:val="45623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5810B2"/>
    <w:multiLevelType w:val="hybridMultilevel"/>
    <w:tmpl w:val="7C44E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9C967DA"/>
    <w:multiLevelType w:val="hybridMultilevel"/>
    <w:tmpl w:val="E096646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F34349C"/>
    <w:multiLevelType w:val="hybridMultilevel"/>
    <w:tmpl w:val="4A24CC5C"/>
    <w:lvl w:ilvl="0" w:tplc="0C090005">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501D30B5"/>
    <w:multiLevelType w:val="hybridMultilevel"/>
    <w:tmpl w:val="BC3AAC92"/>
    <w:lvl w:ilvl="0" w:tplc="0C09000F">
      <w:start w:val="1"/>
      <w:numFmt w:val="decimal"/>
      <w:lvlText w:val="%1."/>
      <w:lvlJc w:val="left"/>
      <w:pPr>
        <w:ind w:left="720" w:hanging="360"/>
      </w:pPr>
    </w:lvl>
    <w:lvl w:ilvl="1" w:tplc="2DAE36F2">
      <w:start w:val="1"/>
      <w:numFmt w:val="bullet"/>
      <w:lvlText w:val=""/>
      <w:lvlJc w:val="left"/>
      <w:pPr>
        <w:tabs>
          <w:tab w:val="num" w:pos="1440"/>
        </w:tabs>
        <w:ind w:left="1440" w:hanging="360"/>
      </w:pPr>
      <w:rPr>
        <w:rFonts w:ascii="Symbol" w:hAnsi="Symbol" w:hint="default"/>
        <w:color w:val="auto"/>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29E4DC1"/>
    <w:multiLevelType w:val="hybridMultilevel"/>
    <w:tmpl w:val="20828D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3F05AD3"/>
    <w:multiLevelType w:val="hybridMultilevel"/>
    <w:tmpl w:val="1C1E0DD6"/>
    <w:lvl w:ilvl="0" w:tplc="0632297A">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8742508"/>
    <w:multiLevelType w:val="hybridMultilevel"/>
    <w:tmpl w:val="C6DA1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CCD6CC9"/>
    <w:multiLevelType w:val="hybridMultilevel"/>
    <w:tmpl w:val="4C385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DDB7098"/>
    <w:multiLevelType w:val="hybridMultilevel"/>
    <w:tmpl w:val="90BC275C"/>
    <w:lvl w:ilvl="0" w:tplc="0C09000F">
      <w:start w:val="3"/>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FF91ABE"/>
    <w:multiLevelType w:val="hybridMultilevel"/>
    <w:tmpl w:val="5B043822"/>
    <w:lvl w:ilvl="0" w:tplc="0C090003">
      <w:start w:val="1"/>
      <w:numFmt w:val="bullet"/>
      <w:lvlText w:val="o"/>
      <w:lvlJc w:val="left"/>
      <w:pPr>
        <w:ind w:left="720" w:hanging="360"/>
      </w:pPr>
      <w:rPr>
        <w:rFonts w:ascii="Courier New" w:hAnsi="Courier New" w:cs="Wingdings"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2BC1274"/>
    <w:multiLevelType w:val="hybridMultilevel"/>
    <w:tmpl w:val="1C1E0DD6"/>
    <w:lvl w:ilvl="0" w:tplc="0632297A">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2F06C8D"/>
    <w:multiLevelType w:val="hybridMultilevel"/>
    <w:tmpl w:val="4F026B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65A5DA6"/>
    <w:multiLevelType w:val="hybridMultilevel"/>
    <w:tmpl w:val="D0ECA1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82364B8"/>
    <w:multiLevelType w:val="hybridMultilevel"/>
    <w:tmpl w:val="1B748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05428F"/>
    <w:multiLevelType w:val="hybridMultilevel"/>
    <w:tmpl w:val="58A89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9646EE2"/>
    <w:multiLevelType w:val="hybridMultilevel"/>
    <w:tmpl w:val="4A3EB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0582049"/>
    <w:multiLevelType w:val="hybridMultilevel"/>
    <w:tmpl w:val="AD44B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9DB1BF1"/>
    <w:multiLevelType w:val="hybridMultilevel"/>
    <w:tmpl w:val="2744B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C047695"/>
    <w:multiLevelType w:val="hybridMultilevel"/>
    <w:tmpl w:val="03D8E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nsid w:val="7C535302"/>
    <w:multiLevelType w:val="hybridMultilevel"/>
    <w:tmpl w:val="92D8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15"/>
  </w:num>
  <w:num w:numId="4">
    <w:abstractNumId w:val="26"/>
  </w:num>
  <w:num w:numId="5">
    <w:abstractNumId w:val="22"/>
  </w:num>
  <w:num w:numId="6">
    <w:abstractNumId w:val="29"/>
  </w:num>
  <w:num w:numId="7">
    <w:abstractNumId w:val="33"/>
  </w:num>
  <w:num w:numId="8">
    <w:abstractNumId w:val="23"/>
  </w:num>
  <w:num w:numId="9">
    <w:abstractNumId w:val="9"/>
  </w:num>
  <w:num w:numId="10">
    <w:abstractNumId w:val="30"/>
  </w:num>
  <w:num w:numId="11">
    <w:abstractNumId w:val="10"/>
  </w:num>
  <w:num w:numId="12">
    <w:abstractNumId w:val="2"/>
  </w:num>
  <w:num w:numId="13">
    <w:abstractNumId w:val="17"/>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
  </w:num>
  <w:num w:numId="17">
    <w:abstractNumId w:val="27"/>
  </w:num>
  <w:num w:numId="18">
    <w:abstractNumId w:val="12"/>
  </w:num>
  <w:num w:numId="19">
    <w:abstractNumId w:val="11"/>
  </w:num>
  <w:num w:numId="20">
    <w:abstractNumId w:val="19"/>
  </w:num>
  <w:num w:numId="21">
    <w:abstractNumId w:val="1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0"/>
  </w:num>
  <w:num w:numId="26">
    <w:abstractNumId w:val="24"/>
  </w:num>
  <w:num w:numId="27">
    <w:abstractNumId w:val="21"/>
  </w:num>
  <w:num w:numId="28">
    <w:abstractNumId w:val="3"/>
  </w:num>
  <w:num w:numId="29">
    <w:abstractNumId w:val="8"/>
  </w:num>
  <w:num w:numId="30">
    <w:abstractNumId w:val="28"/>
  </w:num>
  <w:num w:numId="31">
    <w:abstractNumId w:val="32"/>
  </w:num>
  <w:num w:numId="32">
    <w:abstractNumId w:val="16"/>
  </w:num>
  <w:num w:numId="33">
    <w:abstractNumId w:val="14"/>
  </w:num>
  <w:num w:numId="34">
    <w:abstractNumId w:val="1"/>
  </w:num>
  <w:num w:numId="35">
    <w:abstractNumId w:val="20"/>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3B8"/>
    <w:rsid w:val="00006A5A"/>
    <w:rsid w:val="00015125"/>
    <w:rsid w:val="000158F1"/>
    <w:rsid w:val="00022BB6"/>
    <w:rsid w:val="00025232"/>
    <w:rsid w:val="00026215"/>
    <w:rsid w:val="00035C8A"/>
    <w:rsid w:val="00042378"/>
    <w:rsid w:val="000518F3"/>
    <w:rsid w:val="00075613"/>
    <w:rsid w:val="00075EF5"/>
    <w:rsid w:val="0008060E"/>
    <w:rsid w:val="000B4F4F"/>
    <w:rsid w:val="000B5149"/>
    <w:rsid w:val="000E3284"/>
    <w:rsid w:val="000E4D8B"/>
    <w:rsid w:val="000E7E7A"/>
    <w:rsid w:val="00103AA8"/>
    <w:rsid w:val="0011772B"/>
    <w:rsid w:val="00135692"/>
    <w:rsid w:val="0013613D"/>
    <w:rsid w:val="0016200B"/>
    <w:rsid w:val="00165A08"/>
    <w:rsid w:val="00190E38"/>
    <w:rsid w:val="001979D6"/>
    <w:rsid w:val="00197B7D"/>
    <w:rsid w:val="001C15DD"/>
    <w:rsid w:val="001C2EF5"/>
    <w:rsid w:val="001E193B"/>
    <w:rsid w:val="001E5A6F"/>
    <w:rsid w:val="001E6051"/>
    <w:rsid w:val="002274E6"/>
    <w:rsid w:val="00232BB3"/>
    <w:rsid w:val="002476C1"/>
    <w:rsid w:val="002525C1"/>
    <w:rsid w:val="00252CCB"/>
    <w:rsid w:val="00261A54"/>
    <w:rsid w:val="002943F7"/>
    <w:rsid w:val="002961AF"/>
    <w:rsid w:val="002A4471"/>
    <w:rsid w:val="002B26CA"/>
    <w:rsid w:val="002C223F"/>
    <w:rsid w:val="002C2C90"/>
    <w:rsid w:val="002F0EA6"/>
    <w:rsid w:val="0030181C"/>
    <w:rsid w:val="0032162B"/>
    <w:rsid w:val="003826A0"/>
    <w:rsid w:val="00382D72"/>
    <w:rsid w:val="00397848"/>
    <w:rsid w:val="003C39B0"/>
    <w:rsid w:val="003C6432"/>
    <w:rsid w:val="003C7651"/>
    <w:rsid w:val="003D10B0"/>
    <w:rsid w:val="003D1D44"/>
    <w:rsid w:val="003E4B9F"/>
    <w:rsid w:val="0041027A"/>
    <w:rsid w:val="004271B7"/>
    <w:rsid w:val="00450051"/>
    <w:rsid w:val="00462682"/>
    <w:rsid w:val="00472357"/>
    <w:rsid w:val="00472A4B"/>
    <w:rsid w:val="004929C0"/>
    <w:rsid w:val="004962A2"/>
    <w:rsid w:val="004B31A6"/>
    <w:rsid w:val="004C0A47"/>
    <w:rsid w:val="004D4F58"/>
    <w:rsid w:val="00544737"/>
    <w:rsid w:val="00556757"/>
    <w:rsid w:val="00560FE6"/>
    <w:rsid w:val="005613B8"/>
    <w:rsid w:val="005656D6"/>
    <w:rsid w:val="005708D6"/>
    <w:rsid w:val="00591B14"/>
    <w:rsid w:val="005B2A31"/>
    <w:rsid w:val="005D26CC"/>
    <w:rsid w:val="005D4C14"/>
    <w:rsid w:val="005D51D7"/>
    <w:rsid w:val="005E3BED"/>
    <w:rsid w:val="005F07D7"/>
    <w:rsid w:val="00611160"/>
    <w:rsid w:val="006241EC"/>
    <w:rsid w:val="006258B6"/>
    <w:rsid w:val="006754C7"/>
    <w:rsid w:val="00685D59"/>
    <w:rsid w:val="00694864"/>
    <w:rsid w:val="00697B8A"/>
    <w:rsid w:val="006A3D10"/>
    <w:rsid w:val="006A7AD2"/>
    <w:rsid w:val="006B2135"/>
    <w:rsid w:val="006B4EDB"/>
    <w:rsid w:val="006C79B0"/>
    <w:rsid w:val="006D55CC"/>
    <w:rsid w:val="00710779"/>
    <w:rsid w:val="00724E85"/>
    <w:rsid w:val="00732CF6"/>
    <w:rsid w:val="00735185"/>
    <w:rsid w:val="0074660F"/>
    <w:rsid w:val="00775DF4"/>
    <w:rsid w:val="007929C0"/>
    <w:rsid w:val="007B2B48"/>
    <w:rsid w:val="007C4A16"/>
    <w:rsid w:val="007D508E"/>
    <w:rsid w:val="007E34A7"/>
    <w:rsid w:val="007F000E"/>
    <w:rsid w:val="00804DFF"/>
    <w:rsid w:val="00815E3E"/>
    <w:rsid w:val="00821FCD"/>
    <w:rsid w:val="00841C5F"/>
    <w:rsid w:val="008627E3"/>
    <w:rsid w:val="008866E8"/>
    <w:rsid w:val="00893A21"/>
    <w:rsid w:val="008A121D"/>
    <w:rsid w:val="008B0158"/>
    <w:rsid w:val="008B18BC"/>
    <w:rsid w:val="008B29D9"/>
    <w:rsid w:val="008B51D5"/>
    <w:rsid w:val="008B61CD"/>
    <w:rsid w:val="008B640C"/>
    <w:rsid w:val="008C51B3"/>
    <w:rsid w:val="008C6F4B"/>
    <w:rsid w:val="008D5F5B"/>
    <w:rsid w:val="008E2ED6"/>
    <w:rsid w:val="009027F2"/>
    <w:rsid w:val="00931058"/>
    <w:rsid w:val="00981306"/>
    <w:rsid w:val="00984D80"/>
    <w:rsid w:val="009906BE"/>
    <w:rsid w:val="009907E2"/>
    <w:rsid w:val="009B7C74"/>
    <w:rsid w:val="009D106B"/>
    <w:rsid w:val="009D6E2E"/>
    <w:rsid w:val="009F0F3A"/>
    <w:rsid w:val="00A25375"/>
    <w:rsid w:val="00A32544"/>
    <w:rsid w:val="00A4082A"/>
    <w:rsid w:val="00A57C5E"/>
    <w:rsid w:val="00A76AA3"/>
    <w:rsid w:val="00A83961"/>
    <w:rsid w:val="00A94256"/>
    <w:rsid w:val="00A94BBC"/>
    <w:rsid w:val="00AA29E8"/>
    <w:rsid w:val="00AA552D"/>
    <w:rsid w:val="00AC34DD"/>
    <w:rsid w:val="00AE7E24"/>
    <w:rsid w:val="00B116B0"/>
    <w:rsid w:val="00B158A2"/>
    <w:rsid w:val="00B17882"/>
    <w:rsid w:val="00B51278"/>
    <w:rsid w:val="00B651E1"/>
    <w:rsid w:val="00B75150"/>
    <w:rsid w:val="00B76688"/>
    <w:rsid w:val="00B90462"/>
    <w:rsid w:val="00BA2545"/>
    <w:rsid w:val="00BB3D46"/>
    <w:rsid w:val="00BC5FC0"/>
    <w:rsid w:val="00BF70ED"/>
    <w:rsid w:val="00C0491C"/>
    <w:rsid w:val="00C26B4F"/>
    <w:rsid w:val="00C37693"/>
    <w:rsid w:val="00C455F5"/>
    <w:rsid w:val="00C5005C"/>
    <w:rsid w:val="00C661A7"/>
    <w:rsid w:val="00C72A66"/>
    <w:rsid w:val="00CB4769"/>
    <w:rsid w:val="00CD6469"/>
    <w:rsid w:val="00CE0359"/>
    <w:rsid w:val="00CE11C2"/>
    <w:rsid w:val="00CE68F4"/>
    <w:rsid w:val="00CF57B5"/>
    <w:rsid w:val="00D33EA1"/>
    <w:rsid w:val="00D34124"/>
    <w:rsid w:val="00D643DA"/>
    <w:rsid w:val="00D9611D"/>
    <w:rsid w:val="00DB148C"/>
    <w:rsid w:val="00DB268D"/>
    <w:rsid w:val="00DB7845"/>
    <w:rsid w:val="00DC3AE5"/>
    <w:rsid w:val="00DD3A58"/>
    <w:rsid w:val="00DD76CC"/>
    <w:rsid w:val="00DF6064"/>
    <w:rsid w:val="00E06CB8"/>
    <w:rsid w:val="00E43686"/>
    <w:rsid w:val="00E50159"/>
    <w:rsid w:val="00E5768A"/>
    <w:rsid w:val="00E64ECA"/>
    <w:rsid w:val="00E753FE"/>
    <w:rsid w:val="00E76369"/>
    <w:rsid w:val="00EA0FFB"/>
    <w:rsid w:val="00EB507E"/>
    <w:rsid w:val="00EC4AD4"/>
    <w:rsid w:val="00ED4D66"/>
    <w:rsid w:val="00EE658A"/>
    <w:rsid w:val="00EF535B"/>
    <w:rsid w:val="00F44863"/>
    <w:rsid w:val="00F614B8"/>
    <w:rsid w:val="00F75840"/>
    <w:rsid w:val="00F75D9E"/>
    <w:rsid w:val="00F77852"/>
    <w:rsid w:val="00F82719"/>
    <w:rsid w:val="00F90E87"/>
    <w:rsid w:val="00F9124E"/>
    <w:rsid w:val="00FC5462"/>
    <w:rsid w:val="00FC6E6A"/>
    <w:rsid w:val="00FD0F39"/>
    <w:rsid w:val="00FD7DDE"/>
    <w:rsid w:val="00FE00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63F71"/>
  <w15:docId w15:val="{D2931F23-0472-4FB0-AD8C-5B6F2358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125"/>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F3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D0F39"/>
    <w:rPr>
      <w:rFonts w:ascii="Tahoma" w:hAnsi="Tahoma" w:cs="Tahoma"/>
      <w:sz w:val="16"/>
      <w:szCs w:val="16"/>
    </w:rPr>
  </w:style>
  <w:style w:type="table" w:styleId="TableGrid">
    <w:name w:val="Table Grid"/>
    <w:basedOn w:val="TableNormal"/>
    <w:uiPriority w:val="59"/>
    <w:rsid w:val="000859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B51278"/>
    <w:rPr>
      <w:sz w:val="16"/>
      <w:szCs w:val="16"/>
    </w:rPr>
  </w:style>
  <w:style w:type="paragraph" w:styleId="CommentText">
    <w:name w:val="annotation text"/>
    <w:basedOn w:val="Normal"/>
    <w:link w:val="CommentTextChar"/>
    <w:uiPriority w:val="99"/>
    <w:semiHidden/>
    <w:unhideWhenUsed/>
    <w:rsid w:val="00B51278"/>
    <w:rPr>
      <w:sz w:val="20"/>
      <w:szCs w:val="20"/>
      <w:lang w:val="x-none"/>
    </w:rPr>
  </w:style>
  <w:style w:type="character" w:customStyle="1" w:styleId="CommentTextChar">
    <w:name w:val="Comment Text Char"/>
    <w:link w:val="CommentText"/>
    <w:uiPriority w:val="99"/>
    <w:semiHidden/>
    <w:rsid w:val="00B51278"/>
    <w:rPr>
      <w:lang w:eastAsia="en-US"/>
    </w:rPr>
  </w:style>
  <w:style w:type="paragraph" w:styleId="CommentSubject">
    <w:name w:val="annotation subject"/>
    <w:basedOn w:val="CommentText"/>
    <w:next w:val="CommentText"/>
    <w:link w:val="CommentSubjectChar"/>
    <w:uiPriority w:val="99"/>
    <w:semiHidden/>
    <w:unhideWhenUsed/>
    <w:rsid w:val="00B51278"/>
    <w:rPr>
      <w:b/>
      <w:bCs/>
    </w:rPr>
  </w:style>
  <w:style w:type="character" w:customStyle="1" w:styleId="CommentSubjectChar">
    <w:name w:val="Comment Subject Char"/>
    <w:link w:val="CommentSubject"/>
    <w:uiPriority w:val="99"/>
    <w:semiHidden/>
    <w:rsid w:val="00B51278"/>
    <w:rPr>
      <w:b/>
      <w:bCs/>
      <w:lang w:eastAsia="en-US"/>
    </w:rPr>
  </w:style>
  <w:style w:type="paragraph" w:styleId="Header">
    <w:name w:val="header"/>
    <w:basedOn w:val="Normal"/>
    <w:link w:val="HeaderChar"/>
    <w:uiPriority w:val="99"/>
    <w:semiHidden/>
    <w:unhideWhenUsed/>
    <w:rsid w:val="00544737"/>
    <w:pPr>
      <w:tabs>
        <w:tab w:val="center" w:pos="4680"/>
        <w:tab w:val="right" w:pos="9360"/>
      </w:tabs>
    </w:pPr>
    <w:rPr>
      <w:lang w:eastAsia="x-none"/>
    </w:rPr>
  </w:style>
  <w:style w:type="character" w:customStyle="1" w:styleId="HeaderChar">
    <w:name w:val="Header Char"/>
    <w:link w:val="Header"/>
    <w:uiPriority w:val="99"/>
    <w:semiHidden/>
    <w:rsid w:val="00544737"/>
    <w:rPr>
      <w:sz w:val="22"/>
      <w:szCs w:val="22"/>
      <w:lang w:val="en-AU"/>
    </w:rPr>
  </w:style>
  <w:style w:type="paragraph" w:styleId="Footer">
    <w:name w:val="footer"/>
    <w:basedOn w:val="Normal"/>
    <w:link w:val="FooterChar"/>
    <w:uiPriority w:val="99"/>
    <w:semiHidden/>
    <w:unhideWhenUsed/>
    <w:rsid w:val="00544737"/>
    <w:pPr>
      <w:tabs>
        <w:tab w:val="center" w:pos="4680"/>
        <w:tab w:val="right" w:pos="9360"/>
      </w:tabs>
    </w:pPr>
    <w:rPr>
      <w:lang w:eastAsia="x-none"/>
    </w:rPr>
  </w:style>
  <w:style w:type="character" w:customStyle="1" w:styleId="FooterChar">
    <w:name w:val="Footer Char"/>
    <w:link w:val="Footer"/>
    <w:uiPriority w:val="99"/>
    <w:semiHidden/>
    <w:rsid w:val="00544737"/>
    <w:rPr>
      <w:sz w:val="22"/>
      <w:szCs w:val="22"/>
      <w:lang w:val="en-AU"/>
    </w:rPr>
  </w:style>
  <w:style w:type="paragraph" w:customStyle="1" w:styleId="Default">
    <w:name w:val="Default"/>
    <w:rsid w:val="00F75840"/>
    <w:pPr>
      <w:autoSpaceDE w:val="0"/>
      <w:autoSpaceDN w:val="0"/>
      <w:adjustRightInd w:val="0"/>
    </w:pPr>
    <w:rPr>
      <w:rFonts w:cs="Calibri"/>
      <w:color w:val="000000"/>
      <w:sz w:val="24"/>
      <w:szCs w:val="24"/>
    </w:rPr>
  </w:style>
  <w:style w:type="paragraph" w:styleId="ListParagraph">
    <w:name w:val="List Paragraph"/>
    <w:basedOn w:val="Normal"/>
    <w:uiPriority w:val="34"/>
    <w:qFormat/>
    <w:rsid w:val="00902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26842">
      <w:bodyDiv w:val="1"/>
      <w:marLeft w:val="0"/>
      <w:marRight w:val="0"/>
      <w:marTop w:val="0"/>
      <w:marBottom w:val="0"/>
      <w:divBdr>
        <w:top w:val="none" w:sz="0" w:space="0" w:color="auto"/>
        <w:left w:val="none" w:sz="0" w:space="0" w:color="auto"/>
        <w:bottom w:val="none" w:sz="0" w:space="0" w:color="auto"/>
        <w:right w:val="none" w:sz="0" w:space="0" w:color="auto"/>
      </w:divBdr>
    </w:div>
    <w:div w:id="797263405">
      <w:bodyDiv w:val="1"/>
      <w:marLeft w:val="0"/>
      <w:marRight w:val="0"/>
      <w:marTop w:val="0"/>
      <w:marBottom w:val="0"/>
      <w:divBdr>
        <w:top w:val="none" w:sz="0" w:space="0" w:color="auto"/>
        <w:left w:val="none" w:sz="0" w:space="0" w:color="auto"/>
        <w:bottom w:val="none" w:sz="0" w:space="0" w:color="auto"/>
        <w:right w:val="none" w:sz="0" w:space="0" w:color="auto"/>
      </w:divBdr>
    </w:div>
    <w:div w:id="914973507">
      <w:bodyDiv w:val="1"/>
      <w:marLeft w:val="0"/>
      <w:marRight w:val="0"/>
      <w:marTop w:val="0"/>
      <w:marBottom w:val="0"/>
      <w:divBdr>
        <w:top w:val="none" w:sz="0" w:space="0" w:color="auto"/>
        <w:left w:val="none" w:sz="0" w:space="0" w:color="auto"/>
        <w:bottom w:val="none" w:sz="0" w:space="0" w:color="auto"/>
        <w:right w:val="none" w:sz="0" w:space="0" w:color="auto"/>
      </w:divBdr>
    </w:div>
    <w:div w:id="1617985183">
      <w:bodyDiv w:val="1"/>
      <w:marLeft w:val="0"/>
      <w:marRight w:val="0"/>
      <w:marTop w:val="0"/>
      <w:marBottom w:val="0"/>
      <w:divBdr>
        <w:top w:val="none" w:sz="0" w:space="0" w:color="auto"/>
        <w:left w:val="none" w:sz="0" w:space="0" w:color="auto"/>
        <w:bottom w:val="none" w:sz="0" w:space="0" w:color="auto"/>
        <w:right w:val="none" w:sz="0" w:space="0" w:color="auto"/>
      </w:divBdr>
    </w:div>
    <w:div w:id="205030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B0830-79B9-4C43-A956-DAB4A40F3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South Coast NRM Inc</vt:lpstr>
    </vt:vector>
  </TitlesOfParts>
  <Company>Toshiba</Company>
  <LinksUpToDate>false</LinksUpToDate>
  <CharactersWithSpaces>9471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Coast NRM Inc</dc:title>
  <dc:subject/>
  <dc:creator>Rachel Matthews</dc:creator>
  <cp:keywords/>
  <cp:lastModifiedBy>Brett Dal Pozzo</cp:lastModifiedBy>
  <cp:revision>3</cp:revision>
  <cp:lastPrinted>2016-08-08T00:53:00Z</cp:lastPrinted>
  <dcterms:created xsi:type="dcterms:W3CDTF">2019-06-25T01:52:00Z</dcterms:created>
  <dcterms:modified xsi:type="dcterms:W3CDTF">2019-08-07T05:33:00Z</dcterms:modified>
</cp:coreProperties>
</file>